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800" w:rsidRPr="000A5B4D" w:rsidRDefault="008C2E6C" w:rsidP="008C2E6C">
      <w:pPr>
        <w:jc w:val="center"/>
        <w:rPr>
          <w:b/>
          <w:sz w:val="36"/>
          <w:szCs w:val="36"/>
          <w:lang w:val="en-US"/>
        </w:rPr>
      </w:pPr>
      <w:r w:rsidRPr="000A5B4D">
        <w:rPr>
          <w:b/>
          <w:sz w:val="36"/>
          <w:szCs w:val="36"/>
          <w:lang w:val="en-US"/>
        </w:rPr>
        <w:t>VAN GOGH EXPERTS</w:t>
      </w:r>
    </w:p>
    <w:p w:rsidR="00FC0C20" w:rsidRPr="00FC0C20" w:rsidRDefault="00FC0C20" w:rsidP="00FC0C20">
      <w:pPr>
        <w:spacing w:after="0"/>
        <w:rPr>
          <w:lang w:val="en-US"/>
        </w:rPr>
      </w:pPr>
      <w:r>
        <w:rPr>
          <w:rFonts w:hAnsi="Symbol"/>
        </w:rPr>
        <w:t></w:t>
      </w:r>
      <w:r w:rsidRPr="00FC0C20">
        <w:rPr>
          <w:lang w:val="en-US"/>
        </w:rPr>
        <w:t xml:space="preserve">  Email: </w:t>
      </w:r>
      <w:hyperlink r:id="rId6" w:history="1">
        <w:r w:rsidRPr="00FC0C20">
          <w:rPr>
            <w:rStyle w:val="Hyperlink"/>
            <w:lang w:val="en-US"/>
          </w:rPr>
          <w:t>info@vangoghexperts.com</w:t>
        </w:r>
      </w:hyperlink>
      <w:r w:rsidRPr="00FC0C20">
        <w:rPr>
          <w:lang w:val="en-US"/>
        </w:rPr>
        <w:t xml:space="preserve"> </w:t>
      </w:r>
    </w:p>
    <w:p w:rsidR="00FC0C20" w:rsidRPr="00FC0C20" w:rsidRDefault="00FC0C20" w:rsidP="00FC0C20">
      <w:pPr>
        <w:spacing w:after="0"/>
        <w:rPr>
          <w:lang w:val="en-US"/>
        </w:rPr>
      </w:pPr>
      <w:r>
        <w:rPr>
          <w:rFonts w:hAnsi="Symbol"/>
        </w:rPr>
        <w:t></w:t>
      </w:r>
      <w:r w:rsidRPr="00FC0C20">
        <w:rPr>
          <w:lang w:val="en-US"/>
        </w:rPr>
        <w:t xml:space="preserve">  Phone: </w:t>
      </w:r>
      <w:hyperlink r:id="rId7" w:history="1">
        <w:r w:rsidRPr="00FC0C20">
          <w:rPr>
            <w:rStyle w:val="Hyperlink"/>
            <w:lang w:val="en-US"/>
          </w:rPr>
          <w:t>+1 (212) 206-2509</w:t>
        </w:r>
      </w:hyperlink>
      <w:r w:rsidRPr="00FC0C20">
        <w:rPr>
          <w:lang w:val="en-US"/>
        </w:rPr>
        <w:t xml:space="preserve"> </w:t>
      </w:r>
    </w:p>
    <w:p w:rsidR="00FC0C20" w:rsidRDefault="00FC0C20" w:rsidP="00FC0C20">
      <w:pPr>
        <w:spacing w:after="0"/>
        <w:rPr>
          <w:lang w:val="en-US"/>
        </w:rPr>
      </w:pPr>
      <w:r>
        <w:rPr>
          <w:rFonts w:hAnsi="Symbol"/>
        </w:rPr>
        <w:t></w:t>
      </w:r>
      <w:r w:rsidRPr="00FC0C20">
        <w:rPr>
          <w:lang w:val="en-US"/>
        </w:rPr>
        <w:t xml:space="preserve">  Address: 353 Lexington Avenue 4th Floor Suite 400, </w:t>
      </w:r>
    </w:p>
    <w:p w:rsidR="00FC0C20" w:rsidRPr="00FC0C20" w:rsidRDefault="00FC0C20" w:rsidP="00FC0C20">
      <w:pPr>
        <w:spacing w:after="0"/>
        <w:rPr>
          <w:lang w:val="en-US"/>
        </w:rPr>
      </w:pPr>
      <w:r w:rsidRPr="00FC0C20">
        <w:rPr>
          <w:lang w:val="en-US"/>
        </w:rPr>
        <w:t>New York, NY 10016, United States</w:t>
      </w:r>
    </w:p>
    <w:p w:rsidR="008C2E6C" w:rsidRDefault="0047076C" w:rsidP="008E5F38">
      <w:pPr>
        <w:spacing w:after="0"/>
        <w:ind w:left="6372" w:firstLine="708"/>
        <w:rPr>
          <w:lang w:val="en-US"/>
        </w:rPr>
      </w:pPr>
      <w:r>
        <w:rPr>
          <w:lang w:val="en-US"/>
        </w:rPr>
        <w:t>26-07-201</w:t>
      </w:r>
      <w:r w:rsidR="00D22F06">
        <w:rPr>
          <w:lang w:val="en-US"/>
        </w:rPr>
        <w:t>9</w:t>
      </w:r>
    </w:p>
    <w:p w:rsidR="00136485" w:rsidRDefault="00136485" w:rsidP="008E5F38">
      <w:pPr>
        <w:spacing w:after="0"/>
        <w:rPr>
          <w:lang w:val="en-US"/>
        </w:rPr>
      </w:pPr>
    </w:p>
    <w:p w:rsidR="000A5B4D" w:rsidRDefault="000A5B4D" w:rsidP="000A5B4D">
      <w:pPr>
        <w:pStyle w:val="Default"/>
        <w:rPr>
          <w:rFonts w:ascii="Mongolian Baiti" w:hAnsi="Mongolian Baiti" w:cs="Mongolian Baiti"/>
          <w:color w:val="auto"/>
          <w:sz w:val="36"/>
          <w:szCs w:val="36"/>
          <w:lang w:val="en-US"/>
        </w:rPr>
      </w:pPr>
    </w:p>
    <w:p w:rsidR="000A5B4D" w:rsidRPr="000A5B4D" w:rsidRDefault="000A5B4D" w:rsidP="000A5B4D">
      <w:pPr>
        <w:pStyle w:val="Default"/>
        <w:jc w:val="center"/>
        <w:rPr>
          <w:rFonts w:ascii="Mongolian Baiti" w:hAnsi="Mongolian Baiti" w:cs="Mongolian Baiti"/>
          <w:color w:val="auto"/>
          <w:sz w:val="28"/>
          <w:szCs w:val="28"/>
          <w:lang w:val="en-US"/>
        </w:rPr>
      </w:pPr>
      <w:r w:rsidRPr="000A5B4D">
        <w:rPr>
          <w:rFonts w:ascii="Mongolian Baiti" w:hAnsi="Mongolian Baiti" w:cs="Mongolian Baiti"/>
          <w:color w:val="auto"/>
          <w:sz w:val="28"/>
          <w:szCs w:val="28"/>
          <w:lang w:val="en-US"/>
        </w:rPr>
        <w:t>PREPARED FOR MR. IVAN HERNANDEZ</w:t>
      </w:r>
    </w:p>
    <w:p w:rsidR="000A5B4D" w:rsidRPr="000A5B4D" w:rsidRDefault="000A5B4D" w:rsidP="000A5B4D">
      <w:pPr>
        <w:pStyle w:val="Default"/>
        <w:jc w:val="center"/>
        <w:rPr>
          <w:rFonts w:ascii="Mongolian Baiti" w:hAnsi="Mongolian Baiti" w:cs="Mongolian Baiti"/>
          <w:color w:val="auto"/>
          <w:sz w:val="28"/>
          <w:szCs w:val="28"/>
          <w:lang w:val="en-US"/>
        </w:rPr>
      </w:pPr>
      <w:r w:rsidRPr="000A5B4D">
        <w:rPr>
          <w:rFonts w:ascii="Mongolian Baiti" w:hAnsi="Mongolian Baiti" w:cs="Mongolian Baiti"/>
          <w:color w:val="auto"/>
          <w:sz w:val="28"/>
          <w:szCs w:val="28"/>
          <w:lang w:val="en-US"/>
        </w:rPr>
        <w:t>BY THE ART RESEARCH DEPARTMENT AT VAN GOGH EXPERTS.</w:t>
      </w:r>
    </w:p>
    <w:p w:rsidR="000A5B4D" w:rsidRDefault="000A5B4D" w:rsidP="000A5B4D">
      <w:pPr>
        <w:pStyle w:val="Default"/>
        <w:rPr>
          <w:rFonts w:ascii="Calibri" w:hAnsi="Calibri" w:cs="Calibri"/>
          <w:color w:val="auto"/>
          <w:sz w:val="32"/>
          <w:szCs w:val="32"/>
          <w:lang w:val="en-US"/>
        </w:rPr>
      </w:pPr>
    </w:p>
    <w:p w:rsidR="000A5B4D" w:rsidRPr="000A5B4D" w:rsidRDefault="000A5B4D" w:rsidP="000A5B4D">
      <w:pPr>
        <w:pStyle w:val="Default"/>
        <w:rPr>
          <w:rFonts w:ascii="Calibri" w:hAnsi="Calibri" w:cs="Calibri"/>
          <w:b/>
          <w:color w:val="auto"/>
          <w:sz w:val="32"/>
          <w:szCs w:val="32"/>
          <w:lang w:val="en-US"/>
        </w:rPr>
      </w:pPr>
      <w:r w:rsidRPr="000A5B4D">
        <w:rPr>
          <w:rFonts w:ascii="Calibri" w:hAnsi="Calibri" w:cs="Calibri"/>
          <w:b/>
          <w:color w:val="auto"/>
          <w:sz w:val="32"/>
          <w:szCs w:val="32"/>
          <w:lang w:val="en-US"/>
        </w:rPr>
        <w:t>PR</w:t>
      </w:r>
      <w:r w:rsidRPr="00E8026E">
        <w:rPr>
          <w:rFonts w:ascii="Lucida Sans" w:hAnsi="Lucida Sans" w:cs="Lucida Sans"/>
          <w:b/>
          <w:color w:val="auto"/>
          <w:sz w:val="28"/>
          <w:szCs w:val="28"/>
          <w:lang w:val="en-US"/>
        </w:rPr>
        <w:t>É</w:t>
      </w:r>
      <w:r w:rsidRPr="000A5B4D">
        <w:rPr>
          <w:rFonts w:ascii="Calibri" w:hAnsi="Calibri" w:cs="Calibri"/>
          <w:b/>
          <w:color w:val="auto"/>
          <w:sz w:val="32"/>
          <w:szCs w:val="32"/>
          <w:lang w:val="en-US"/>
        </w:rPr>
        <w:t xml:space="preserve">CIS </w:t>
      </w:r>
    </w:p>
    <w:p w:rsidR="00E000E9" w:rsidRDefault="00E000E9" w:rsidP="000A5B4D">
      <w:pPr>
        <w:spacing w:after="0"/>
        <w:rPr>
          <w:rFonts w:ascii="Arial" w:hAnsi="Arial" w:cs="Arial"/>
          <w:sz w:val="20"/>
          <w:szCs w:val="20"/>
          <w:lang w:val="en-US"/>
        </w:rPr>
      </w:pPr>
    </w:p>
    <w:p w:rsidR="00E000E9" w:rsidRPr="00E000E9" w:rsidRDefault="00E000E9" w:rsidP="00E000E9">
      <w:pPr>
        <w:autoSpaceDE w:val="0"/>
        <w:autoSpaceDN w:val="0"/>
        <w:adjustRightInd w:val="0"/>
        <w:spacing w:after="0" w:line="240" w:lineRule="auto"/>
        <w:rPr>
          <w:rFonts w:ascii="Calibri" w:hAnsi="Calibri" w:cs="Calibri"/>
          <w:color w:val="000000"/>
          <w:sz w:val="28"/>
          <w:szCs w:val="28"/>
          <w:lang w:val="en-US"/>
        </w:rPr>
      </w:pPr>
      <w:r w:rsidRPr="00E000E9">
        <w:rPr>
          <w:rFonts w:ascii="Calibri" w:hAnsi="Calibri" w:cs="Calibri"/>
          <w:b/>
          <w:bCs/>
          <w:color w:val="000000"/>
          <w:sz w:val="28"/>
          <w:szCs w:val="28"/>
          <w:lang w:val="en-US"/>
        </w:rPr>
        <w:t xml:space="preserve">SCOPE OF WORK </w:t>
      </w:r>
      <w:r w:rsidRPr="00E000E9">
        <w:rPr>
          <w:rFonts w:ascii="Calibri" w:hAnsi="Calibri" w:cs="Calibri"/>
          <w:color w:val="000000"/>
          <w:sz w:val="28"/>
          <w:szCs w:val="28"/>
          <w:lang w:val="en-US"/>
        </w:rPr>
        <w:t>To determine whether the subject work is by or after Vincent Willem van Gogh (</w:t>
      </w:r>
      <w:r w:rsidRPr="00E000E9">
        <w:rPr>
          <w:rFonts w:ascii="Calibri" w:hAnsi="Calibri" w:cs="Calibri"/>
          <w:i/>
          <w:iCs/>
          <w:color w:val="000000"/>
          <w:sz w:val="28"/>
          <w:szCs w:val="28"/>
          <w:lang w:val="en-US"/>
        </w:rPr>
        <w:t xml:space="preserve">b </w:t>
      </w:r>
      <w:proofErr w:type="spellStart"/>
      <w:r w:rsidRPr="00E000E9">
        <w:rPr>
          <w:rFonts w:ascii="Calibri" w:hAnsi="Calibri" w:cs="Calibri"/>
          <w:color w:val="000000"/>
          <w:sz w:val="28"/>
          <w:szCs w:val="28"/>
          <w:lang w:val="en-US"/>
        </w:rPr>
        <w:t>Zundert</w:t>
      </w:r>
      <w:proofErr w:type="spellEnd"/>
      <w:r w:rsidRPr="00E000E9">
        <w:rPr>
          <w:rFonts w:ascii="Calibri" w:hAnsi="Calibri" w:cs="Calibri"/>
          <w:color w:val="000000"/>
          <w:sz w:val="28"/>
          <w:szCs w:val="28"/>
          <w:lang w:val="en-US"/>
        </w:rPr>
        <w:t xml:space="preserve">, Netherlands, March 30, 1853; </w:t>
      </w:r>
      <w:r w:rsidRPr="00E000E9">
        <w:rPr>
          <w:rFonts w:ascii="Calibri" w:hAnsi="Calibri" w:cs="Calibri"/>
          <w:i/>
          <w:iCs/>
          <w:color w:val="000000"/>
          <w:sz w:val="28"/>
          <w:szCs w:val="28"/>
          <w:lang w:val="en-US"/>
        </w:rPr>
        <w:t xml:space="preserve">d </w:t>
      </w:r>
      <w:proofErr w:type="spellStart"/>
      <w:r w:rsidRPr="00E000E9">
        <w:rPr>
          <w:rFonts w:ascii="Calibri" w:hAnsi="Calibri" w:cs="Calibri"/>
          <w:color w:val="000000"/>
          <w:sz w:val="28"/>
          <w:szCs w:val="28"/>
          <w:lang w:val="en-US"/>
        </w:rPr>
        <w:t>Auvers</w:t>
      </w:r>
      <w:proofErr w:type="spellEnd"/>
      <w:r w:rsidRPr="00E000E9">
        <w:rPr>
          <w:rFonts w:ascii="Calibri" w:hAnsi="Calibri" w:cs="Calibri"/>
          <w:color w:val="000000"/>
          <w:sz w:val="28"/>
          <w:szCs w:val="28"/>
          <w:lang w:val="en-US"/>
        </w:rPr>
        <w:t>-</w:t>
      </w:r>
      <w:proofErr w:type="spellStart"/>
      <w:r w:rsidRPr="00E000E9">
        <w:rPr>
          <w:rFonts w:ascii="Calibri" w:hAnsi="Calibri" w:cs="Calibri"/>
          <w:color w:val="000000"/>
          <w:sz w:val="28"/>
          <w:szCs w:val="28"/>
          <w:lang w:val="en-US"/>
        </w:rPr>
        <w:t>sur</w:t>
      </w:r>
      <w:proofErr w:type="spellEnd"/>
      <w:r w:rsidRPr="00E000E9">
        <w:rPr>
          <w:rFonts w:ascii="Calibri" w:hAnsi="Calibri" w:cs="Calibri"/>
          <w:color w:val="000000"/>
          <w:sz w:val="28"/>
          <w:szCs w:val="28"/>
          <w:lang w:val="en-US"/>
        </w:rPr>
        <w:t xml:space="preserve">-Oise, France, July 29, 1890); with additions or collaboration with Henri-Marie-Raymond de Toulouse-Lautrec </w:t>
      </w:r>
      <w:proofErr w:type="spellStart"/>
      <w:r w:rsidRPr="00E000E9">
        <w:rPr>
          <w:rFonts w:ascii="Calibri" w:hAnsi="Calibri" w:cs="Calibri"/>
          <w:color w:val="000000"/>
          <w:sz w:val="28"/>
          <w:szCs w:val="28"/>
          <w:lang w:val="en-US"/>
        </w:rPr>
        <w:t>Montfa</w:t>
      </w:r>
      <w:proofErr w:type="spellEnd"/>
      <w:r w:rsidRPr="00E000E9">
        <w:rPr>
          <w:rFonts w:ascii="Calibri" w:hAnsi="Calibri" w:cs="Calibri"/>
          <w:color w:val="000000"/>
          <w:sz w:val="28"/>
          <w:szCs w:val="28"/>
          <w:lang w:val="en-US"/>
        </w:rPr>
        <w:t xml:space="preserve"> (</w:t>
      </w:r>
      <w:r w:rsidRPr="00E000E9">
        <w:rPr>
          <w:rFonts w:ascii="Calibri" w:hAnsi="Calibri" w:cs="Calibri"/>
          <w:i/>
          <w:iCs/>
          <w:color w:val="000000"/>
          <w:sz w:val="28"/>
          <w:szCs w:val="28"/>
          <w:lang w:val="en-US"/>
        </w:rPr>
        <w:t xml:space="preserve">b </w:t>
      </w:r>
      <w:proofErr w:type="spellStart"/>
      <w:r w:rsidRPr="00E000E9">
        <w:rPr>
          <w:rFonts w:ascii="Calibri" w:hAnsi="Calibri" w:cs="Calibri"/>
          <w:color w:val="000000"/>
          <w:sz w:val="28"/>
          <w:szCs w:val="28"/>
          <w:lang w:val="en-US"/>
        </w:rPr>
        <w:t>Albi</w:t>
      </w:r>
      <w:proofErr w:type="spellEnd"/>
      <w:r w:rsidRPr="00E000E9">
        <w:rPr>
          <w:rFonts w:ascii="Calibri" w:hAnsi="Calibri" w:cs="Calibri"/>
          <w:color w:val="000000"/>
          <w:sz w:val="28"/>
          <w:szCs w:val="28"/>
          <w:lang w:val="en-US"/>
        </w:rPr>
        <w:t xml:space="preserve">, Tarn, France, Nov 24, 1864; </w:t>
      </w:r>
      <w:r w:rsidRPr="00E000E9">
        <w:rPr>
          <w:rFonts w:ascii="Calibri" w:hAnsi="Calibri" w:cs="Calibri"/>
          <w:i/>
          <w:iCs/>
          <w:color w:val="000000"/>
          <w:sz w:val="28"/>
          <w:szCs w:val="28"/>
          <w:lang w:val="en-US"/>
        </w:rPr>
        <w:t xml:space="preserve">d </w:t>
      </w:r>
      <w:r w:rsidRPr="00E000E9">
        <w:rPr>
          <w:rFonts w:ascii="Calibri" w:hAnsi="Calibri" w:cs="Calibri"/>
          <w:color w:val="000000"/>
          <w:sz w:val="28"/>
          <w:szCs w:val="28"/>
          <w:lang w:val="en-US"/>
        </w:rPr>
        <w:t>Ch</w:t>
      </w:r>
      <w:r w:rsidRPr="00E000E9">
        <w:rPr>
          <w:rFonts w:ascii="Segoe Print" w:hAnsi="Segoe Print" w:cs="Segoe Print"/>
          <w:color w:val="000000"/>
          <w:sz w:val="28"/>
          <w:szCs w:val="28"/>
          <w:lang w:val="en-US"/>
        </w:rPr>
        <w:t>â</w:t>
      </w:r>
      <w:r w:rsidRPr="00E000E9">
        <w:rPr>
          <w:rFonts w:ascii="Calibri" w:hAnsi="Calibri" w:cs="Calibri"/>
          <w:color w:val="000000"/>
          <w:sz w:val="28"/>
          <w:szCs w:val="28"/>
          <w:lang w:val="en-US"/>
        </w:rPr>
        <w:t xml:space="preserve">teau de </w:t>
      </w:r>
      <w:proofErr w:type="spellStart"/>
      <w:r w:rsidRPr="00E000E9">
        <w:rPr>
          <w:rFonts w:ascii="Calibri" w:hAnsi="Calibri" w:cs="Calibri"/>
          <w:color w:val="000000"/>
          <w:sz w:val="28"/>
          <w:szCs w:val="28"/>
          <w:lang w:val="en-US"/>
        </w:rPr>
        <w:t>Malrom</w:t>
      </w:r>
      <w:r w:rsidRPr="00E000E9">
        <w:rPr>
          <w:rFonts w:ascii="Segoe Print" w:hAnsi="Segoe Print" w:cs="Segoe Print"/>
          <w:color w:val="000000"/>
          <w:sz w:val="28"/>
          <w:szCs w:val="28"/>
          <w:lang w:val="en-US"/>
        </w:rPr>
        <w:t>é</w:t>
      </w:r>
      <w:proofErr w:type="spellEnd"/>
      <w:r w:rsidRPr="00E000E9">
        <w:rPr>
          <w:rFonts w:ascii="Calibri" w:hAnsi="Calibri" w:cs="Calibri"/>
          <w:color w:val="000000"/>
          <w:sz w:val="28"/>
          <w:szCs w:val="28"/>
          <w:lang w:val="en-US"/>
        </w:rPr>
        <w:t xml:space="preserve">, near </w:t>
      </w:r>
      <w:proofErr w:type="spellStart"/>
      <w:r w:rsidRPr="00E000E9">
        <w:rPr>
          <w:rFonts w:ascii="Calibri" w:hAnsi="Calibri" w:cs="Calibri"/>
          <w:color w:val="000000"/>
          <w:sz w:val="28"/>
          <w:szCs w:val="28"/>
          <w:lang w:val="en-US"/>
        </w:rPr>
        <w:t>Langon</w:t>
      </w:r>
      <w:proofErr w:type="spellEnd"/>
      <w:r w:rsidRPr="00E000E9">
        <w:rPr>
          <w:rFonts w:ascii="Calibri" w:hAnsi="Calibri" w:cs="Calibri"/>
          <w:color w:val="000000"/>
          <w:sz w:val="28"/>
          <w:szCs w:val="28"/>
          <w:lang w:val="en-US"/>
        </w:rPr>
        <w:t xml:space="preserve">, Gironde, France, Sept 9, 1901). </w:t>
      </w:r>
    </w:p>
    <w:p w:rsidR="00EC1541" w:rsidRDefault="00EC1541" w:rsidP="00E000E9">
      <w:pPr>
        <w:autoSpaceDE w:val="0"/>
        <w:autoSpaceDN w:val="0"/>
        <w:adjustRightInd w:val="0"/>
        <w:spacing w:after="0" w:line="240" w:lineRule="auto"/>
        <w:rPr>
          <w:rFonts w:ascii="Calibri" w:hAnsi="Calibri" w:cs="Calibri"/>
          <w:b/>
          <w:bCs/>
          <w:color w:val="000000"/>
          <w:sz w:val="28"/>
          <w:szCs w:val="28"/>
          <w:lang w:val="en-US"/>
        </w:rPr>
      </w:pPr>
    </w:p>
    <w:p w:rsidR="00E000E9" w:rsidRPr="00B577DB" w:rsidRDefault="00E000E9" w:rsidP="00E000E9">
      <w:pPr>
        <w:autoSpaceDE w:val="0"/>
        <w:autoSpaceDN w:val="0"/>
        <w:adjustRightInd w:val="0"/>
        <w:spacing w:after="0" w:line="240" w:lineRule="auto"/>
        <w:rPr>
          <w:rFonts w:ascii="Calibri" w:hAnsi="Calibri" w:cs="Calibri"/>
          <w:color w:val="000000"/>
          <w:sz w:val="28"/>
          <w:szCs w:val="28"/>
          <w:lang w:val="en-US"/>
        </w:rPr>
      </w:pPr>
      <w:r w:rsidRPr="00E000E9">
        <w:rPr>
          <w:rFonts w:ascii="Calibri" w:hAnsi="Calibri" w:cs="Calibri"/>
          <w:b/>
          <w:bCs/>
          <w:color w:val="000000"/>
          <w:sz w:val="28"/>
          <w:szCs w:val="28"/>
          <w:lang w:val="en-US"/>
        </w:rPr>
        <w:t xml:space="preserve">DESCRIPTION </w:t>
      </w:r>
      <w:r w:rsidRPr="00E000E9">
        <w:rPr>
          <w:rFonts w:ascii="Calibri" w:hAnsi="Calibri" w:cs="Calibri"/>
          <w:color w:val="000000"/>
          <w:sz w:val="28"/>
          <w:szCs w:val="28"/>
          <w:lang w:val="en-US"/>
        </w:rPr>
        <w:t xml:space="preserve">Oil on canvas, 73 x 100 centimeters, showing a flower market scene. </w:t>
      </w:r>
      <w:r w:rsidRPr="00B577DB">
        <w:rPr>
          <w:rFonts w:ascii="Calibri" w:hAnsi="Calibri" w:cs="Calibri"/>
          <w:color w:val="000000"/>
          <w:sz w:val="28"/>
          <w:szCs w:val="28"/>
          <w:lang w:val="en-US"/>
        </w:rPr>
        <w:t xml:space="preserve">No signature is perceptible on the recto side. </w:t>
      </w:r>
    </w:p>
    <w:p w:rsidR="00EC1541" w:rsidRDefault="00EC1541" w:rsidP="00E000E9">
      <w:pPr>
        <w:spacing w:after="0"/>
        <w:rPr>
          <w:rFonts w:ascii="Calibri" w:hAnsi="Calibri" w:cs="Calibri"/>
          <w:b/>
          <w:bCs/>
          <w:color w:val="000000"/>
          <w:sz w:val="28"/>
          <w:szCs w:val="28"/>
          <w:lang w:val="en-US"/>
        </w:rPr>
      </w:pPr>
    </w:p>
    <w:p w:rsidR="00E000E9" w:rsidRPr="00E000E9" w:rsidRDefault="00E000E9" w:rsidP="00E000E9">
      <w:pPr>
        <w:spacing w:after="0"/>
        <w:rPr>
          <w:rFonts w:cs="Arial"/>
          <w:sz w:val="28"/>
          <w:szCs w:val="28"/>
          <w:lang w:val="en-US"/>
        </w:rPr>
      </w:pPr>
      <w:r w:rsidRPr="00E000E9">
        <w:rPr>
          <w:rFonts w:ascii="Calibri" w:hAnsi="Calibri" w:cs="Calibri"/>
          <w:b/>
          <w:bCs/>
          <w:color w:val="000000"/>
          <w:sz w:val="28"/>
          <w:szCs w:val="28"/>
          <w:lang w:val="en-US"/>
        </w:rPr>
        <w:t xml:space="preserve">PROVENANCE KNOWN TO CLIENT </w:t>
      </w:r>
      <w:r w:rsidRPr="00E000E9">
        <w:rPr>
          <w:rFonts w:ascii="Calibri" w:hAnsi="Calibri" w:cs="Calibri"/>
          <w:color w:val="000000"/>
          <w:sz w:val="28"/>
          <w:szCs w:val="28"/>
          <w:lang w:val="en-US"/>
        </w:rPr>
        <w:t>According to notes provided to Van Gogh Experts, the client purchased the painting from a now-closed art gallery in Caracas, Venezuela.</w:t>
      </w:r>
    </w:p>
    <w:p w:rsidR="00E000E9" w:rsidRPr="000A5B4D" w:rsidRDefault="00E000E9" w:rsidP="000A5B4D">
      <w:pPr>
        <w:spacing w:after="0"/>
        <w:rPr>
          <w:rFonts w:ascii="Arial" w:hAnsi="Arial" w:cs="Arial"/>
          <w:sz w:val="20"/>
          <w:szCs w:val="20"/>
          <w:lang w:val="en-US"/>
        </w:rPr>
      </w:pPr>
    </w:p>
    <w:p w:rsidR="000A5B4D" w:rsidRDefault="000A5B4D" w:rsidP="008E5F38">
      <w:pPr>
        <w:spacing w:after="0"/>
        <w:rPr>
          <w:lang w:val="en-US"/>
        </w:rPr>
      </w:pPr>
    </w:p>
    <w:p w:rsidR="000A5B4D" w:rsidRPr="008E5F38" w:rsidRDefault="000A5B4D" w:rsidP="000A5B4D">
      <w:pPr>
        <w:jc w:val="center"/>
        <w:rPr>
          <w:b/>
          <w:sz w:val="36"/>
          <w:szCs w:val="36"/>
          <w:lang w:val="en-US"/>
        </w:rPr>
      </w:pPr>
      <w:r w:rsidRPr="008E5F38">
        <w:rPr>
          <w:b/>
          <w:sz w:val="36"/>
          <w:szCs w:val="36"/>
          <w:lang w:val="en-US"/>
        </w:rPr>
        <w:t>STATEMENT OF FINDINGS</w:t>
      </w:r>
    </w:p>
    <w:p w:rsidR="00E000E9" w:rsidRPr="00E000E9" w:rsidRDefault="00E000E9" w:rsidP="00E000E9">
      <w:pPr>
        <w:autoSpaceDE w:val="0"/>
        <w:autoSpaceDN w:val="0"/>
        <w:adjustRightInd w:val="0"/>
        <w:spacing w:after="0" w:line="240" w:lineRule="auto"/>
        <w:rPr>
          <w:rFonts w:ascii="Calibri" w:hAnsi="Calibri" w:cs="Calibri"/>
          <w:color w:val="000000"/>
          <w:sz w:val="24"/>
          <w:szCs w:val="24"/>
          <w:lang w:val="en-US"/>
        </w:rPr>
      </w:pPr>
      <w:r w:rsidRPr="00E000E9">
        <w:rPr>
          <w:rFonts w:ascii="Calibri" w:hAnsi="Calibri" w:cs="Calibri"/>
          <w:b/>
          <w:bCs/>
          <w:color w:val="000000"/>
          <w:sz w:val="24"/>
          <w:szCs w:val="24"/>
          <w:lang w:val="en-US"/>
        </w:rPr>
        <w:t xml:space="preserve">ABOUT THE ARTIST </w:t>
      </w:r>
    </w:p>
    <w:p w:rsidR="00E000E9" w:rsidRPr="00E000E9" w:rsidRDefault="00E000E9" w:rsidP="00E000E9">
      <w:pPr>
        <w:autoSpaceDE w:val="0"/>
        <w:autoSpaceDN w:val="0"/>
        <w:adjustRightInd w:val="0"/>
        <w:spacing w:after="0" w:line="240" w:lineRule="auto"/>
        <w:rPr>
          <w:rFonts w:ascii="Calibri" w:hAnsi="Calibri" w:cs="Calibri"/>
          <w:color w:val="000000"/>
          <w:sz w:val="24"/>
          <w:szCs w:val="24"/>
          <w:lang w:val="en-US"/>
        </w:rPr>
      </w:pPr>
      <w:r w:rsidRPr="00E000E9">
        <w:rPr>
          <w:rFonts w:ascii="Calibri" w:hAnsi="Calibri" w:cs="Calibri"/>
          <w:color w:val="000000"/>
          <w:sz w:val="24"/>
          <w:szCs w:val="24"/>
          <w:lang w:val="en-US"/>
        </w:rPr>
        <w:t xml:space="preserve">Vincent van Gogh produced nearly 900 paintings and more than a thousand works on paper in his career, despite his serious practice of art comprising only a decade or so of his life, between the ages of 27 until his early death at age 37 in 1890. </w:t>
      </w:r>
    </w:p>
    <w:p w:rsidR="00E000E9" w:rsidRPr="00E000E9" w:rsidRDefault="00E000E9" w:rsidP="00E000E9">
      <w:pPr>
        <w:autoSpaceDE w:val="0"/>
        <w:autoSpaceDN w:val="0"/>
        <w:adjustRightInd w:val="0"/>
        <w:spacing w:after="0" w:line="240" w:lineRule="auto"/>
        <w:rPr>
          <w:rFonts w:ascii="Calibri" w:hAnsi="Calibri" w:cs="Calibri"/>
          <w:color w:val="000000"/>
          <w:sz w:val="24"/>
          <w:szCs w:val="24"/>
          <w:lang w:val="en-US"/>
        </w:rPr>
      </w:pPr>
      <w:r w:rsidRPr="00E000E9">
        <w:rPr>
          <w:rFonts w:ascii="Calibri" w:hAnsi="Calibri" w:cs="Calibri"/>
          <w:color w:val="000000"/>
          <w:sz w:val="24"/>
          <w:szCs w:val="24"/>
          <w:lang w:val="en-US"/>
        </w:rPr>
        <w:t>Most members of van Gogh</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 xml:space="preserve">s family were sorted into two camps: clergymen or art dealers. In the course of his lifetime, van Gogh tried and failed at both. Initially van Gogh apprenticed with the firm of </w:t>
      </w:r>
      <w:proofErr w:type="spellStart"/>
      <w:r w:rsidRPr="00E000E9">
        <w:rPr>
          <w:rFonts w:ascii="Calibri" w:hAnsi="Calibri" w:cs="Calibri"/>
          <w:color w:val="000000"/>
          <w:sz w:val="24"/>
          <w:szCs w:val="24"/>
          <w:lang w:val="en-US"/>
        </w:rPr>
        <w:t>Goupil</w:t>
      </w:r>
      <w:proofErr w:type="spellEnd"/>
      <w:r w:rsidRPr="00E000E9">
        <w:rPr>
          <w:rFonts w:ascii="Calibri" w:hAnsi="Calibri" w:cs="Calibri"/>
          <w:color w:val="000000"/>
          <w:sz w:val="24"/>
          <w:szCs w:val="24"/>
          <w:lang w:val="en-US"/>
        </w:rPr>
        <w:t xml:space="preserve"> &amp; Co., which had branches at the Hague, London and in Paris. However, soon after van Gogh was transferred to the Paris office of </w:t>
      </w:r>
      <w:proofErr w:type="spellStart"/>
      <w:r w:rsidRPr="00E000E9">
        <w:rPr>
          <w:rFonts w:ascii="Calibri" w:hAnsi="Calibri" w:cs="Calibri"/>
          <w:color w:val="000000"/>
          <w:sz w:val="24"/>
          <w:szCs w:val="24"/>
          <w:lang w:val="en-US"/>
        </w:rPr>
        <w:t>Goupil</w:t>
      </w:r>
      <w:proofErr w:type="spellEnd"/>
      <w:r w:rsidRPr="00E000E9">
        <w:rPr>
          <w:rFonts w:ascii="Calibri" w:hAnsi="Calibri" w:cs="Calibri"/>
          <w:color w:val="000000"/>
          <w:sz w:val="24"/>
          <w:szCs w:val="24"/>
          <w:lang w:val="en-US"/>
        </w:rPr>
        <w:t>, he began to develop a religious fervor that made him unsuitable to the art trade and led to his dismissal. Van Gogh</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 xml:space="preserve">s letters to his brother Theo, which are a singularly rich resource of information about the artist, describe a crisis of spirit subsequent to lack of success as a lay preacher among the miners of Belgium that led him to dedicate himself to painting scenes of peasant </w:t>
      </w:r>
      <w:r w:rsidRPr="00E000E9">
        <w:rPr>
          <w:rFonts w:ascii="Calibri" w:hAnsi="Calibri" w:cs="Calibri"/>
          <w:color w:val="000000"/>
          <w:sz w:val="24"/>
          <w:szCs w:val="24"/>
          <w:lang w:val="en-US"/>
        </w:rPr>
        <w:lastRenderedPageBreak/>
        <w:t>life in rural areas, such as those of Jean Breton and Jean-Fran</w:t>
      </w:r>
      <w:r w:rsidRPr="00E000E9">
        <w:rPr>
          <w:rFonts w:ascii="Segoe Print" w:hAnsi="Segoe Print" w:cs="Segoe Print"/>
          <w:color w:val="000000"/>
          <w:sz w:val="24"/>
          <w:szCs w:val="24"/>
          <w:lang w:val="en-US"/>
        </w:rPr>
        <w:t>ç</w:t>
      </w:r>
      <w:r w:rsidRPr="00E000E9">
        <w:rPr>
          <w:rFonts w:ascii="Calibri" w:hAnsi="Calibri" w:cs="Calibri"/>
          <w:color w:val="000000"/>
          <w:sz w:val="24"/>
          <w:szCs w:val="24"/>
          <w:lang w:val="en-US"/>
        </w:rPr>
        <w:t>ois Millet. But first, van Gogh declared, he needed to dedicate himself to learning the craft of painting better. Theo, himself an art dealer, supported van Gogh both financially and emotionally for the rest of his life, to a greater or lesser degree depending on the artist</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 xml:space="preserve">s needs. </w:t>
      </w:r>
    </w:p>
    <w:p w:rsidR="000A5B4D" w:rsidRPr="00E8026E" w:rsidRDefault="00E000E9" w:rsidP="00E000E9">
      <w:pPr>
        <w:spacing w:after="0"/>
        <w:rPr>
          <w:rFonts w:ascii="Calibri" w:hAnsi="Calibri" w:cs="Calibri"/>
          <w:color w:val="000000"/>
          <w:sz w:val="24"/>
          <w:szCs w:val="24"/>
          <w:lang w:val="en-US"/>
        </w:rPr>
      </w:pPr>
      <w:r w:rsidRPr="00E8026E">
        <w:rPr>
          <w:rFonts w:ascii="Calibri" w:hAnsi="Calibri" w:cs="Calibri"/>
          <w:color w:val="000000"/>
          <w:sz w:val="24"/>
          <w:szCs w:val="24"/>
          <w:lang w:val="en-US"/>
        </w:rPr>
        <w:t>At the end of February of 1886 van Gogh arrived at Theo</w:t>
      </w:r>
      <w:r w:rsidRPr="00E8026E">
        <w:rPr>
          <w:rFonts w:ascii="Segoe Print" w:hAnsi="Segoe Print" w:cs="Segoe Print"/>
          <w:color w:val="000000"/>
          <w:sz w:val="24"/>
          <w:szCs w:val="24"/>
          <w:lang w:val="en-US"/>
        </w:rPr>
        <w:t>’</w:t>
      </w:r>
      <w:r w:rsidRPr="00E8026E">
        <w:rPr>
          <w:rFonts w:ascii="Calibri" w:hAnsi="Calibri" w:cs="Calibri"/>
          <w:color w:val="000000"/>
          <w:sz w:val="24"/>
          <w:szCs w:val="24"/>
          <w:lang w:val="en-US"/>
        </w:rPr>
        <w:t xml:space="preserve">s flat in the Rue Laval in Paris, and by March he was studying with </w:t>
      </w:r>
      <w:proofErr w:type="spellStart"/>
      <w:r w:rsidRPr="00E8026E">
        <w:rPr>
          <w:rFonts w:ascii="Calibri" w:hAnsi="Calibri" w:cs="Calibri"/>
          <w:color w:val="000000"/>
          <w:sz w:val="24"/>
          <w:szCs w:val="24"/>
          <w:lang w:val="en-US"/>
        </w:rPr>
        <w:t>Fernand</w:t>
      </w:r>
      <w:proofErr w:type="spellEnd"/>
      <w:r w:rsidRPr="00E8026E">
        <w:rPr>
          <w:rFonts w:ascii="Calibri" w:hAnsi="Calibri" w:cs="Calibri"/>
          <w:color w:val="000000"/>
          <w:sz w:val="24"/>
          <w:szCs w:val="24"/>
          <w:lang w:val="en-US"/>
        </w:rPr>
        <w:t xml:space="preserve"> </w:t>
      </w:r>
      <w:proofErr w:type="spellStart"/>
      <w:r w:rsidRPr="00E8026E">
        <w:rPr>
          <w:rFonts w:ascii="Calibri" w:hAnsi="Calibri" w:cs="Calibri"/>
          <w:color w:val="000000"/>
          <w:sz w:val="24"/>
          <w:szCs w:val="24"/>
          <w:lang w:val="en-US"/>
        </w:rPr>
        <w:t>Cormon</w:t>
      </w:r>
      <w:proofErr w:type="spellEnd"/>
      <w:r w:rsidRPr="00E8026E">
        <w:rPr>
          <w:rFonts w:ascii="Calibri" w:hAnsi="Calibri" w:cs="Calibri"/>
          <w:color w:val="000000"/>
          <w:sz w:val="24"/>
          <w:szCs w:val="24"/>
          <w:lang w:val="en-US"/>
        </w:rPr>
        <w:t xml:space="preserve">. Other students in </w:t>
      </w:r>
      <w:proofErr w:type="spellStart"/>
      <w:r w:rsidRPr="00E8026E">
        <w:rPr>
          <w:rFonts w:ascii="Calibri" w:hAnsi="Calibri" w:cs="Calibri"/>
          <w:color w:val="000000"/>
          <w:sz w:val="24"/>
          <w:szCs w:val="24"/>
          <w:lang w:val="en-US"/>
        </w:rPr>
        <w:t>Cormon</w:t>
      </w:r>
      <w:r w:rsidRPr="00E8026E">
        <w:rPr>
          <w:rFonts w:ascii="Segoe Print" w:hAnsi="Segoe Print" w:cs="Segoe Print"/>
          <w:color w:val="000000"/>
          <w:sz w:val="24"/>
          <w:szCs w:val="24"/>
          <w:lang w:val="en-US"/>
        </w:rPr>
        <w:t>’</w:t>
      </w:r>
      <w:r w:rsidRPr="00E8026E">
        <w:rPr>
          <w:rFonts w:ascii="Calibri" w:hAnsi="Calibri" w:cs="Calibri"/>
          <w:color w:val="000000"/>
          <w:sz w:val="24"/>
          <w:szCs w:val="24"/>
          <w:lang w:val="en-US"/>
        </w:rPr>
        <w:t>s</w:t>
      </w:r>
      <w:proofErr w:type="spellEnd"/>
      <w:r w:rsidRPr="00E8026E">
        <w:rPr>
          <w:rFonts w:ascii="Calibri" w:hAnsi="Calibri" w:cs="Calibri"/>
          <w:color w:val="000000"/>
          <w:sz w:val="24"/>
          <w:szCs w:val="24"/>
          <w:lang w:val="en-US"/>
        </w:rPr>
        <w:t xml:space="preserve"> studio at the time included the Australian John Peter Russell, Emile Bernard, Louis </w:t>
      </w:r>
      <w:proofErr w:type="spellStart"/>
      <w:r w:rsidRPr="00E8026E">
        <w:rPr>
          <w:rFonts w:ascii="Calibri" w:hAnsi="Calibri" w:cs="Calibri"/>
          <w:color w:val="000000"/>
          <w:sz w:val="24"/>
          <w:szCs w:val="24"/>
          <w:lang w:val="en-US"/>
        </w:rPr>
        <w:t>Anquetin</w:t>
      </w:r>
      <w:proofErr w:type="spellEnd"/>
      <w:r w:rsidRPr="00E8026E">
        <w:rPr>
          <w:rFonts w:ascii="Calibri" w:hAnsi="Calibri" w:cs="Calibri"/>
          <w:color w:val="000000"/>
          <w:sz w:val="24"/>
          <w:szCs w:val="24"/>
          <w:lang w:val="en-US"/>
        </w:rPr>
        <w:t xml:space="preserve"> and Henri de Toulouse-Lautrec. Less than two years later, van Gogh moved south to Arles, sharing quarters with fellow post-Impressionist Paul Gauguin at the Yellow House.</w:t>
      </w:r>
    </w:p>
    <w:p w:rsidR="00E000E9" w:rsidRPr="00E8026E" w:rsidRDefault="00E000E9" w:rsidP="00E000E9">
      <w:pPr>
        <w:spacing w:after="0"/>
        <w:rPr>
          <w:rFonts w:ascii="Calibri" w:hAnsi="Calibri" w:cs="Calibri"/>
          <w:color w:val="000000"/>
          <w:sz w:val="24"/>
          <w:szCs w:val="24"/>
          <w:lang w:val="en-US"/>
        </w:rPr>
      </w:pPr>
    </w:p>
    <w:p w:rsidR="00E000E9" w:rsidRPr="00E000E9" w:rsidRDefault="00E000E9" w:rsidP="00E000E9">
      <w:pPr>
        <w:autoSpaceDE w:val="0"/>
        <w:autoSpaceDN w:val="0"/>
        <w:adjustRightInd w:val="0"/>
        <w:spacing w:after="0" w:line="240" w:lineRule="auto"/>
        <w:rPr>
          <w:rFonts w:ascii="Calibri" w:hAnsi="Calibri" w:cs="Calibri"/>
          <w:color w:val="000000"/>
          <w:sz w:val="24"/>
          <w:szCs w:val="24"/>
          <w:lang w:val="en-US"/>
        </w:rPr>
      </w:pPr>
      <w:r w:rsidRPr="00E000E9">
        <w:rPr>
          <w:rFonts w:ascii="Calibri" w:hAnsi="Calibri" w:cs="Calibri"/>
          <w:color w:val="000000"/>
          <w:sz w:val="24"/>
          <w:szCs w:val="24"/>
          <w:lang w:val="en-US"/>
        </w:rPr>
        <w:t>During this time, van Gogh</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s mental health, always delicate, began to decline dramatically, the notorious incident in which he cut off part of his own ear being only one example of its manifestation. Despite being institutionalized for a year at Saint-</w:t>
      </w:r>
      <w:proofErr w:type="spellStart"/>
      <w:r w:rsidRPr="00E000E9">
        <w:rPr>
          <w:rFonts w:ascii="Calibri" w:hAnsi="Calibri" w:cs="Calibri"/>
          <w:color w:val="000000"/>
          <w:sz w:val="24"/>
          <w:szCs w:val="24"/>
          <w:lang w:val="en-US"/>
        </w:rPr>
        <w:t>R</w:t>
      </w:r>
      <w:r w:rsidRPr="00E000E9">
        <w:rPr>
          <w:rFonts w:ascii="Segoe Print" w:hAnsi="Segoe Print" w:cs="Segoe Print"/>
          <w:color w:val="000000"/>
          <w:sz w:val="24"/>
          <w:szCs w:val="24"/>
          <w:lang w:val="en-US"/>
        </w:rPr>
        <w:t>é</w:t>
      </w:r>
      <w:r w:rsidRPr="00E000E9">
        <w:rPr>
          <w:rFonts w:ascii="Calibri" w:hAnsi="Calibri" w:cs="Calibri"/>
          <w:color w:val="000000"/>
          <w:sz w:val="24"/>
          <w:szCs w:val="24"/>
          <w:lang w:val="en-US"/>
        </w:rPr>
        <w:t>my</w:t>
      </w:r>
      <w:proofErr w:type="spellEnd"/>
      <w:r w:rsidRPr="00E000E9">
        <w:rPr>
          <w:rFonts w:ascii="Calibri" w:hAnsi="Calibri" w:cs="Calibri"/>
          <w:color w:val="000000"/>
          <w:sz w:val="24"/>
          <w:szCs w:val="24"/>
          <w:lang w:val="en-US"/>
        </w:rPr>
        <w:t xml:space="preserve">, van Gogh remained prolific, painting at least 150 pictures during the year of his stay in the asylum there, including </w:t>
      </w:r>
      <w:r w:rsidRPr="00E000E9">
        <w:rPr>
          <w:rFonts w:ascii="Calibri" w:hAnsi="Calibri" w:cs="Calibri"/>
          <w:i/>
          <w:iCs/>
          <w:color w:val="000000"/>
          <w:sz w:val="24"/>
          <w:szCs w:val="24"/>
          <w:lang w:val="en-US"/>
        </w:rPr>
        <w:t xml:space="preserve">Starry Night </w:t>
      </w:r>
      <w:r w:rsidRPr="00E000E9">
        <w:rPr>
          <w:rFonts w:ascii="Calibri" w:hAnsi="Calibri" w:cs="Calibri"/>
          <w:color w:val="000000"/>
          <w:sz w:val="24"/>
          <w:szCs w:val="24"/>
          <w:lang w:val="en-US"/>
        </w:rPr>
        <w:t>(1889). This prodigious level of output continued nearly to the very end of his life, which was cut short due to a gunshot wound to his chest in late July of 1890. This has been commonly discussed as a self-inflicted injury, but in the last several decades, research and scholarship on the subject of van Gogh have reconsidered both this fatal wound as well as the ear mutilation that occurred in December of 1888. It is possible we will never know the true facts surrounding the artist</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s death, but it is certain that nearly all viewers experience van Gogh</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s late work as some of the most emotionally moving canvases of the artist</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 xml:space="preserve">s career, indeed some of the most powerful of the late 19th century itself in Western art. </w:t>
      </w:r>
    </w:p>
    <w:p w:rsidR="00E000E9" w:rsidRPr="00E000E9" w:rsidRDefault="00E000E9" w:rsidP="00E000E9">
      <w:pPr>
        <w:autoSpaceDE w:val="0"/>
        <w:autoSpaceDN w:val="0"/>
        <w:adjustRightInd w:val="0"/>
        <w:spacing w:after="0" w:line="240" w:lineRule="auto"/>
        <w:rPr>
          <w:rFonts w:ascii="Calibri" w:hAnsi="Calibri" w:cs="Calibri"/>
          <w:color w:val="000000"/>
          <w:sz w:val="24"/>
          <w:szCs w:val="24"/>
          <w:lang w:val="en-US"/>
        </w:rPr>
      </w:pPr>
      <w:r w:rsidRPr="00E000E9">
        <w:rPr>
          <w:rFonts w:ascii="Calibri" w:hAnsi="Calibri" w:cs="Calibri"/>
          <w:color w:val="000000"/>
          <w:sz w:val="24"/>
          <w:szCs w:val="24"/>
          <w:lang w:val="en-US"/>
        </w:rPr>
        <w:t>Notes provided to Van Gogh Experts indicated that art consultant Janet Gwendolyn Smith suggested the subject work might have been the product of collaboration with Henri de Toulouse-Lautrec. Consequently, the Art Research Department examined Toulouse-Lautrec</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 xml:space="preserve">s biography as well in order to ascertain when the two artists may have met. </w:t>
      </w:r>
    </w:p>
    <w:p w:rsidR="00E000E9" w:rsidRPr="00E8026E" w:rsidRDefault="00E000E9" w:rsidP="00E000E9">
      <w:pPr>
        <w:spacing w:after="0"/>
        <w:rPr>
          <w:rFonts w:ascii="Calibri" w:hAnsi="Calibri" w:cs="Calibri"/>
          <w:color w:val="000000"/>
          <w:sz w:val="24"/>
          <w:szCs w:val="24"/>
          <w:lang w:val="en-US"/>
        </w:rPr>
      </w:pPr>
      <w:r w:rsidRPr="00E8026E">
        <w:rPr>
          <w:rFonts w:ascii="Calibri" w:hAnsi="Calibri" w:cs="Calibri"/>
          <w:color w:val="000000"/>
          <w:sz w:val="24"/>
          <w:szCs w:val="24"/>
          <w:lang w:val="en-US"/>
        </w:rPr>
        <w:t xml:space="preserve">Henri-Marie-Raymond de Toulouse-Lautrec </w:t>
      </w:r>
      <w:proofErr w:type="spellStart"/>
      <w:r w:rsidRPr="00E8026E">
        <w:rPr>
          <w:rFonts w:ascii="Calibri" w:hAnsi="Calibri" w:cs="Calibri"/>
          <w:color w:val="000000"/>
          <w:sz w:val="24"/>
          <w:szCs w:val="24"/>
          <w:lang w:val="en-US"/>
        </w:rPr>
        <w:t>Montfa</w:t>
      </w:r>
      <w:proofErr w:type="spellEnd"/>
      <w:r w:rsidRPr="00E8026E">
        <w:rPr>
          <w:rFonts w:ascii="Calibri" w:hAnsi="Calibri" w:cs="Calibri"/>
          <w:color w:val="000000"/>
          <w:sz w:val="24"/>
          <w:szCs w:val="24"/>
          <w:lang w:val="en-US"/>
        </w:rPr>
        <w:t xml:space="preserve"> was born to the Comte and </w:t>
      </w:r>
      <w:proofErr w:type="spellStart"/>
      <w:r w:rsidRPr="00E8026E">
        <w:rPr>
          <w:rFonts w:ascii="Calibri" w:hAnsi="Calibri" w:cs="Calibri"/>
          <w:color w:val="000000"/>
          <w:sz w:val="24"/>
          <w:szCs w:val="24"/>
          <w:lang w:val="en-US"/>
        </w:rPr>
        <w:t>Comtesse</w:t>
      </w:r>
      <w:proofErr w:type="spellEnd"/>
      <w:r w:rsidRPr="00E8026E">
        <w:rPr>
          <w:rFonts w:ascii="Calibri" w:hAnsi="Calibri" w:cs="Calibri"/>
          <w:color w:val="000000"/>
          <w:sz w:val="24"/>
          <w:szCs w:val="24"/>
          <w:lang w:val="en-US"/>
        </w:rPr>
        <w:t xml:space="preserve"> de Toulouse-Lautrec, members of the French aristocracy who were in fact first cousins. This degree of consanguinity may have produced the genetic defect that led to the artist</w:t>
      </w:r>
      <w:r w:rsidRPr="00E8026E">
        <w:rPr>
          <w:rFonts w:ascii="Segoe Print" w:hAnsi="Segoe Print" w:cs="Segoe Print"/>
          <w:color w:val="000000"/>
          <w:sz w:val="24"/>
          <w:szCs w:val="24"/>
          <w:lang w:val="en-US"/>
        </w:rPr>
        <w:t>’</w:t>
      </w:r>
      <w:r w:rsidRPr="00E8026E">
        <w:rPr>
          <w:rFonts w:ascii="Calibri" w:hAnsi="Calibri" w:cs="Calibri"/>
          <w:color w:val="000000"/>
          <w:sz w:val="24"/>
          <w:szCs w:val="24"/>
          <w:lang w:val="en-US"/>
        </w:rPr>
        <w:t xml:space="preserve">s crippling afflictions and early death, for as van Gogh, Toulouse-Lautrec died in his late thirties. Owing to his frequent illnesses, he was chiefly educated at home and showed artistic prowess even in childhood. By 1882, he had convinced his parents to allow him to study art in Paris, beginning first in the studio of Leon </w:t>
      </w:r>
      <w:proofErr w:type="spellStart"/>
      <w:r w:rsidRPr="00E8026E">
        <w:rPr>
          <w:rFonts w:ascii="Calibri" w:hAnsi="Calibri" w:cs="Calibri"/>
          <w:color w:val="000000"/>
          <w:sz w:val="24"/>
          <w:szCs w:val="24"/>
          <w:lang w:val="en-US"/>
        </w:rPr>
        <w:t>Bonnat</w:t>
      </w:r>
      <w:proofErr w:type="spellEnd"/>
      <w:r w:rsidRPr="00E8026E">
        <w:rPr>
          <w:rFonts w:ascii="Calibri" w:hAnsi="Calibri" w:cs="Calibri"/>
          <w:color w:val="000000"/>
          <w:sz w:val="24"/>
          <w:szCs w:val="24"/>
          <w:lang w:val="en-US"/>
        </w:rPr>
        <w:t xml:space="preserve"> and then with </w:t>
      </w:r>
      <w:proofErr w:type="spellStart"/>
      <w:r w:rsidRPr="00E8026E">
        <w:rPr>
          <w:rFonts w:ascii="Calibri" w:hAnsi="Calibri" w:cs="Calibri"/>
          <w:color w:val="000000"/>
          <w:sz w:val="24"/>
          <w:szCs w:val="24"/>
          <w:lang w:val="en-US"/>
        </w:rPr>
        <w:t>Fernand</w:t>
      </w:r>
      <w:proofErr w:type="spellEnd"/>
      <w:r w:rsidRPr="00E8026E">
        <w:rPr>
          <w:rFonts w:ascii="Calibri" w:hAnsi="Calibri" w:cs="Calibri"/>
          <w:color w:val="000000"/>
          <w:sz w:val="24"/>
          <w:szCs w:val="24"/>
          <w:lang w:val="en-US"/>
        </w:rPr>
        <w:t xml:space="preserve"> </w:t>
      </w:r>
      <w:proofErr w:type="spellStart"/>
      <w:r w:rsidRPr="00E8026E">
        <w:rPr>
          <w:rFonts w:ascii="Calibri" w:hAnsi="Calibri" w:cs="Calibri"/>
          <w:color w:val="000000"/>
          <w:sz w:val="24"/>
          <w:szCs w:val="24"/>
          <w:lang w:val="en-US"/>
        </w:rPr>
        <w:t>Cormon</w:t>
      </w:r>
      <w:proofErr w:type="spellEnd"/>
      <w:r w:rsidRPr="00E8026E">
        <w:rPr>
          <w:rFonts w:ascii="Calibri" w:hAnsi="Calibri" w:cs="Calibri"/>
          <w:color w:val="000000"/>
          <w:sz w:val="24"/>
          <w:szCs w:val="24"/>
          <w:lang w:val="en-US"/>
        </w:rPr>
        <w:t>, where he encountered van Gogh among the students there.</w:t>
      </w:r>
    </w:p>
    <w:p w:rsidR="00E000E9" w:rsidRPr="00E000E9" w:rsidRDefault="00E000E9" w:rsidP="00E000E9">
      <w:pPr>
        <w:autoSpaceDE w:val="0"/>
        <w:autoSpaceDN w:val="0"/>
        <w:adjustRightInd w:val="0"/>
        <w:spacing w:after="0" w:line="240" w:lineRule="auto"/>
        <w:rPr>
          <w:rFonts w:ascii="Calibri" w:hAnsi="Calibri" w:cs="Calibri"/>
          <w:color w:val="000000"/>
          <w:sz w:val="24"/>
          <w:szCs w:val="24"/>
          <w:lang w:val="en-US"/>
        </w:rPr>
      </w:pPr>
      <w:r w:rsidRPr="00E000E9">
        <w:rPr>
          <w:rFonts w:ascii="Calibri" w:hAnsi="Calibri" w:cs="Calibri"/>
          <w:color w:val="000000"/>
          <w:sz w:val="24"/>
          <w:szCs w:val="24"/>
          <w:lang w:val="en-US"/>
        </w:rPr>
        <w:t xml:space="preserve">Lautrec went on to establish his own studio in Montmartre, which became known as a haven for artists, bohemians and members of the Paris demimonde in the late 19th century, particularly in its nightclubs such as the Moulin Rouge and the Chat Noir. Though he spent considerable time in the south of France for his health - evidently he particularly enjoyed swimming, as it no doubt provided some relief for his terrible joint and bone pain - the subject matter of his work reflects his milieu: singers, can-can dancers, prostitutes, denizens of </w:t>
      </w:r>
      <w:proofErr w:type="spellStart"/>
      <w:r w:rsidRPr="00E000E9">
        <w:rPr>
          <w:rFonts w:ascii="Calibri" w:hAnsi="Calibri" w:cs="Calibri"/>
          <w:color w:val="000000"/>
          <w:sz w:val="24"/>
          <w:szCs w:val="24"/>
          <w:lang w:val="en-US"/>
        </w:rPr>
        <w:t>Paris</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soft</w:t>
      </w:r>
      <w:proofErr w:type="spellEnd"/>
      <w:r w:rsidRPr="00E000E9">
        <w:rPr>
          <w:rFonts w:ascii="Calibri" w:hAnsi="Calibri" w:cs="Calibri"/>
          <w:color w:val="000000"/>
          <w:sz w:val="24"/>
          <w:szCs w:val="24"/>
          <w:lang w:val="en-US"/>
        </w:rPr>
        <w:t xml:space="preserve"> underbelly. His work received early acclaim and despite his being perpetually short of money, it was not for lack of success, for Lautrec sold drawings to magazines and newspapers and frequently illustrated popular song sheets, menu cards, and books. He sold paintings through art dealers as well, including the firm run by van Gogh</w:t>
      </w:r>
      <w:r w:rsidRPr="00E000E9">
        <w:rPr>
          <w:rFonts w:ascii="Segoe Print" w:hAnsi="Segoe Print" w:cs="Segoe Print"/>
          <w:color w:val="000000"/>
          <w:sz w:val="24"/>
          <w:szCs w:val="24"/>
          <w:lang w:val="en-US"/>
        </w:rPr>
        <w:t>’</w:t>
      </w:r>
      <w:r w:rsidRPr="00E000E9">
        <w:rPr>
          <w:rFonts w:ascii="Calibri" w:hAnsi="Calibri" w:cs="Calibri"/>
          <w:color w:val="000000"/>
          <w:sz w:val="24"/>
          <w:szCs w:val="24"/>
          <w:lang w:val="en-US"/>
        </w:rPr>
        <w:t xml:space="preserve">s brother Theo. </w:t>
      </w:r>
    </w:p>
    <w:p w:rsidR="00E000E9" w:rsidRPr="00E8026E" w:rsidRDefault="00E000E9" w:rsidP="00E000E9">
      <w:pPr>
        <w:spacing w:after="0"/>
        <w:rPr>
          <w:sz w:val="24"/>
          <w:szCs w:val="24"/>
          <w:lang w:val="en-US"/>
        </w:rPr>
      </w:pPr>
      <w:r w:rsidRPr="00E8026E">
        <w:rPr>
          <w:rFonts w:ascii="Calibri" w:hAnsi="Calibri" w:cs="Calibri"/>
          <w:color w:val="000000"/>
          <w:sz w:val="24"/>
          <w:szCs w:val="24"/>
          <w:lang w:val="en-US"/>
        </w:rPr>
        <w:lastRenderedPageBreak/>
        <w:t xml:space="preserve">Years of hard living combined with his genetic affliction took a serious toll on Lautrec, and he suffered a stroke while on holiday at </w:t>
      </w:r>
      <w:proofErr w:type="spellStart"/>
      <w:r w:rsidRPr="00E8026E">
        <w:rPr>
          <w:rFonts w:ascii="Calibri" w:hAnsi="Calibri" w:cs="Calibri"/>
          <w:color w:val="000000"/>
          <w:sz w:val="24"/>
          <w:szCs w:val="24"/>
          <w:lang w:val="en-US"/>
        </w:rPr>
        <w:t>Arcachon</w:t>
      </w:r>
      <w:proofErr w:type="spellEnd"/>
      <w:r w:rsidRPr="00E8026E">
        <w:rPr>
          <w:rFonts w:ascii="Calibri" w:hAnsi="Calibri" w:cs="Calibri"/>
          <w:color w:val="000000"/>
          <w:sz w:val="24"/>
          <w:szCs w:val="24"/>
          <w:lang w:val="en-US"/>
        </w:rPr>
        <w:t xml:space="preserve"> in southwestern France. He died in his mother</w:t>
      </w:r>
      <w:r w:rsidRPr="00E8026E">
        <w:rPr>
          <w:rFonts w:ascii="Segoe Print" w:hAnsi="Segoe Print" w:cs="Segoe Print"/>
          <w:color w:val="000000"/>
          <w:sz w:val="24"/>
          <w:szCs w:val="24"/>
          <w:lang w:val="en-US"/>
        </w:rPr>
        <w:t>’</w:t>
      </w:r>
      <w:r w:rsidRPr="00E8026E">
        <w:rPr>
          <w:rFonts w:ascii="Calibri" w:hAnsi="Calibri" w:cs="Calibri"/>
          <w:color w:val="000000"/>
          <w:sz w:val="24"/>
          <w:szCs w:val="24"/>
          <w:lang w:val="en-US"/>
        </w:rPr>
        <w:t>s home shortly before his 37th birthday.</w:t>
      </w:r>
    </w:p>
    <w:p w:rsidR="000A5B4D" w:rsidRPr="008C2E6C" w:rsidRDefault="000A5B4D" w:rsidP="008E5F38">
      <w:pPr>
        <w:spacing w:after="0"/>
        <w:rPr>
          <w:lang w:val="en-US"/>
        </w:rPr>
      </w:pPr>
    </w:p>
    <w:p w:rsidR="00116800" w:rsidRPr="008E5F38" w:rsidRDefault="00116800" w:rsidP="008E5F38">
      <w:pPr>
        <w:spacing w:after="0"/>
        <w:rPr>
          <w:b/>
          <w:lang w:val="en-US"/>
        </w:rPr>
      </w:pPr>
      <w:r w:rsidRPr="008E5F38">
        <w:rPr>
          <w:b/>
          <w:lang w:val="en-US"/>
        </w:rPr>
        <w:t>VISUAL EXAMINATION</w:t>
      </w:r>
    </w:p>
    <w:p w:rsidR="00116800" w:rsidRPr="00116800" w:rsidRDefault="00116800" w:rsidP="008E5F38">
      <w:pPr>
        <w:spacing w:after="0"/>
        <w:rPr>
          <w:lang w:val="en-US"/>
        </w:rPr>
      </w:pPr>
      <w:r w:rsidRPr="00116800">
        <w:rPr>
          <w:lang w:val="en-US"/>
        </w:rPr>
        <w:t xml:space="preserve">The subject work submitted for examination is a scene of a flower market by the water’s edge, featuring flower sellers wearing the traditional men’s and women’s Dutch costume from </w:t>
      </w:r>
      <w:proofErr w:type="spellStart"/>
      <w:r w:rsidRPr="00116800">
        <w:rPr>
          <w:lang w:val="en-US"/>
        </w:rPr>
        <w:t>Noord</w:t>
      </w:r>
      <w:proofErr w:type="spellEnd"/>
      <w:r w:rsidRPr="00116800">
        <w:rPr>
          <w:lang w:val="en-US"/>
        </w:rPr>
        <w:t xml:space="preserve">-Holland, the province of North Holland in the Netherlands, where Amsterdam is located. </w:t>
      </w:r>
    </w:p>
    <w:p w:rsidR="00116800" w:rsidRPr="00116800" w:rsidRDefault="00116800" w:rsidP="008E5F38">
      <w:pPr>
        <w:spacing w:after="0"/>
        <w:rPr>
          <w:lang w:val="en-US"/>
        </w:rPr>
      </w:pPr>
      <w:r w:rsidRPr="00116800">
        <w:rPr>
          <w:lang w:val="en-US"/>
        </w:rPr>
        <w:t xml:space="preserve">The women wear peaked lace caps with wings turned back over the ears, long skirts, and white blouses with contrasting pinafores. The men wear flat caps, wide-legged trousers, jackets and one man is clearly wearing the carved wooden shoes known as sabots in French but which are called </w:t>
      </w:r>
      <w:proofErr w:type="spellStart"/>
      <w:r w:rsidRPr="00116800">
        <w:rPr>
          <w:lang w:val="en-US"/>
        </w:rPr>
        <w:t>klompen</w:t>
      </w:r>
      <w:proofErr w:type="spellEnd"/>
      <w:r w:rsidRPr="00116800">
        <w:rPr>
          <w:lang w:val="en-US"/>
        </w:rPr>
        <w:t xml:space="preserve"> among the Dutch. </w:t>
      </w:r>
    </w:p>
    <w:p w:rsidR="0007216B" w:rsidRDefault="0007216B" w:rsidP="008E5F38">
      <w:pPr>
        <w:spacing w:after="0"/>
        <w:rPr>
          <w:lang w:val="en-US"/>
        </w:rPr>
      </w:pPr>
    </w:p>
    <w:p w:rsidR="00116800" w:rsidRPr="00116800" w:rsidRDefault="00116800" w:rsidP="008E5F38">
      <w:pPr>
        <w:spacing w:after="0"/>
        <w:rPr>
          <w:lang w:val="en-US"/>
        </w:rPr>
      </w:pPr>
      <w:r w:rsidRPr="00116800">
        <w:rPr>
          <w:lang w:val="en-US"/>
        </w:rPr>
        <w:t xml:space="preserve">The painting is in a square format, 73 x 100 centimeters, composed of oil on a canvas support, </w:t>
      </w:r>
    </w:p>
    <w:p w:rsidR="00116800" w:rsidRDefault="00116800" w:rsidP="008E5F38">
      <w:pPr>
        <w:spacing w:after="0"/>
        <w:rPr>
          <w:lang w:val="en-US"/>
        </w:rPr>
      </w:pPr>
      <w:r w:rsidRPr="00116800">
        <w:rPr>
          <w:lang w:val="en-US"/>
        </w:rPr>
        <w:t>and is in fair condition with areas of paint missing at its perimeter, particularly in its lower half.</w:t>
      </w:r>
    </w:p>
    <w:p w:rsidR="00457985" w:rsidRPr="00116800" w:rsidRDefault="00457985" w:rsidP="008E5F38">
      <w:pPr>
        <w:spacing w:after="0"/>
        <w:rPr>
          <w:lang w:val="en-US"/>
        </w:rPr>
      </w:pPr>
    </w:p>
    <w:p w:rsidR="0007216B" w:rsidRPr="00A42A39" w:rsidRDefault="0007216B" w:rsidP="0007216B">
      <w:pPr>
        <w:spacing w:after="0"/>
      </w:pPr>
      <w:r w:rsidRPr="00A42A39">
        <w:t>---------------------------------------------------------einde eng</w:t>
      </w:r>
    </w:p>
    <w:p w:rsidR="00116800" w:rsidRPr="00A42A39" w:rsidRDefault="00116800" w:rsidP="008E5F38">
      <w:pPr>
        <w:spacing w:after="0"/>
      </w:pPr>
    </w:p>
    <w:p w:rsidR="009010A1" w:rsidRPr="00C12E86" w:rsidRDefault="009010A1" w:rsidP="009010A1">
      <w:pPr>
        <w:spacing w:after="0"/>
        <w:rPr>
          <w:b/>
        </w:rPr>
      </w:pPr>
      <w:r w:rsidRPr="00C12E86">
        <w:rPr>
          <w:b/>
        </w:rPr>
        <w:t>VISUEEL ONDERZOEK</w:t>
      </w:r>
    </w:p>
    <w:p w:rsidR="009010A1" w:rsidRPr="008D4192" w:rsidRDefault="009010A1" w:rsidP="009010A1">
      <w:pPr>
        <w:spacing w:after="0"/>
      </w:pPr>
      <w:r w:rsidRPr="008D4192">
        <w:t>Het werk dat ter beoordeling wordt aangeboden, is een scène van een bloemenmarkt aan het water,met bloemenverkopers in de traditionele Noord-Hollandse klederdracht voor mannen en vrouwen,waar Amsterdam ligt.</w:t>
      </w:r>
    </w:p>
    <w:p w:rsidR="009010A1" w:rsidRPr="008D4192" w:rsidRDefault="009010A1" w:rsidP="009010A1">
      <w:pPr>
        <w:spacing w:after="0"/>
      </w:pPr>
      <w:r w:rsidRPr="008D4192">
        <w:t>De vrouwen dragen puntmutsen van kant met vleugels over de oren, lange rokken</w:t>
      </w:r>
      <w:r>
        <w:t xml:space="preserve"> </w:t>
      </w:r>
      <w:r w:rsidRPr="008D4192">
        <w:t xml:space="preserve">en witte blouses met contrasterende schorten. De mannen dragen platte mutsen, wijde broeken,jassen en één man draagt ​​duidelijk de gesneden houten schoenen die in het Frans </w:t>
      </w:r>
      <w:proofErr w:type="spellStart"/>
      <w:r w:rsidRPr="008D4192">
        <w:t>sabots</w:t>
      </w:r>
      <w:proofErr w:type="spellEnd"/>
      <w:r w:rsidRPr="008D4192">
        <w:t xml:space="preserve"> worden genoemd, maar die in het Nederlands klompen heten.</w:t>
      </w:r>
    </w:p>
    <w:p w:rsidR="009010A1" w:rsidRPr="008D4192" w:rsidRDefault="009010A1" w:rsidP="009010A1">
      <w:pPr>
        <w:spacing w:after="120"/>
      </w:pPr>
    </w:p>
    <w:p w:rsidR="009010A1" w:rsidRPr="008D4192" w:rsidRDefault="009010A1" w:rsidP="009010A1">
      <w:pPr>
        <w:spacing w:after="0"/>
      </w:pPr>
      <w:r w:rsidRPr="008D4192">
        <w:t>Het schilderij is vierkant van formaat, 73 x 100 centimeter, samengesteld uit olieverf op doek,en verkeert in redelijke staat, met ontbrekende verfplekken aan de omtrek, met name in de onderste helft.</w:t>
      </w:r>
    </w:p>
    <w:p w:rsidR="009010A1" w:rsidRPr="009010A1" w:rsidRDefault="009010A1" w:rsidP="008E5F38">
      <w:pPr>
        <w:spacing w:after="0"/>
      </w:pPr>
    </w:p>
    <w:p w:rsidR="00116800" w:rsidRDefault="00116800" w:rsidP="008E5F38">
      <w:pPr>
        <w:spacing w:after="0"/>
      </w:pPr>
      <w:r>
        <w:t xml:space="preserve">In rapporten van eerdere </w:t>
      </w:r>
      <w:proofErr w:type="spellStart"/>
      <w:r>
        <w:t>authenticatiepogingen</w:t>
      </w:r>
      <w:proofErr w:type="spellEnd"/>
      <w:r>
        <w:t xml:space="preserve"> werd beweerd dat er in de linkerbovenhoek </w:t>
      </w:r>
    </w:p>
    <w:p w:rsidR="00116800" w:rsidRDefault="00116800" w:rsidP="008E5F38">
      <w:pPr>
        <w:spacing w:after="0"/>
      </w:pPr>
      <w:r>
        <w:t xml:space="preserve">een handtekening met de tekst "Vincent" en initialen aanwezig waren die mogelijk die van Henri de </w:t>
      </w:r>
      <w:proofErr w:type="spellStart"/>
      <w:r>
        <w:t>Toulouse-Lautrec</w:t>
      </w:r>
      <w:proofErr w:type="spellEnd"/>
      <w:r>
        <w:t xml:space="preserve"> vertegenwoordigden.</w:t>
      </w:r>
    </w:p>
    <w:p w:rsidR="00116800" w:rsidRDefault="00116800" w:rsidP="008E5F38">
      <w:pPr>
        <w:spacing w:after="0"/>
      </w:pPr>
      <w:r>
        <w:t xml:space="preserve"> Deze konden niet worden waargenomen en zijn niet duidelijk gemaakt met behulp van nauwkeurigere </w:t>
      </w:r>
      <w:r w:rsidR="00B577DB">
        <w:t xml:space="preserve"> </w:t>
      </w:r>
      <w:r>
        <w:t xml:space="preserve">methoden zoals microscopie, </w:t>
      </w:r>
      <w:proofErr w:type="spellStart"/>
      <w:r>
        <w:t>reflectografische</w:t>
      </w:r>
      <w:proofErr w:type="spellEnd"/>
      <w:r>
        <w:t xml:space="preserve"> beeldvorming en andere tests, uitgevoerd door een wetenschappelijk laboratorium in Milaan. Het </w:t>
      </w:r>
      <w:proofErr w:type="spellStart"/>
      <w:r>
        <w:t>Milanese</w:t>
      </w:r>
      <w:proofErr w:type="spellEnd"/>
      <w:r>
        <w:t xml:space="preserve"> laboratorium meldde echter wel een kleine handtekening in donkere verf in de </w:t>
      </w:r>
      <w:proofErr w:type="spellStart"/>
      <w:r>
        <w:t>linkeronderhoek</w:t>
      </w:r>
      <w:proofErr w:type="spellEnd"/>
      <w:r>
        <w:t xml:space="preserve"> van het schilderij, zoals </w:t>
      </w:r>
    </w:p>
    <w:p w:rsidR="00116800" w:rsidRDefault="00116800" w:rsidP="008E5F38">
      <w:pPr>
        <w:spacing w:after="0"/>
      </w:pPr>
      <w:r>
        <w:t>aangegeven in de aan Van Gogh Experts verstrekte materialen, evenals de aanwezigheid van toegevoegde overschilderingen op sommige plaatsen in het werk.</w:t>
      </w:r>
    </w:p>
    <w:p w:rsidR="00917807" w:rsidRDefault="00917807" w:rsidP="008E5F38">
      <w:pPr>
        <w:spacing w:after="0"/>
      </w:pPr>
    </w:p>
    <w:p w:rsidR="00917807" w:rsidRPr="008D4192" w:rsidRDefault="00917807" w:rsidP="00917807">
      <w:r w:rsidRPr="008D4192">
        <w:t>Blijkbaar dacht de galerie of het veilinghuis zelf, toen het in 1965 werd verkocht, dat het een scène was die zich ergens in Nederland afspeelde.</w:t>
      </w:r>
      <w:r>
        <w:t xml:space="preserve"> </w:t>
      </w:r>
      <w:r w:rsidRPr="008D4192">
        <w:t>en verder waarschijnlijk een kopie, zoals de achterzijde van het schilderij laat zien.</w:t>
      </w:r>
    </w:p>
    <w:p w:rsidR="00917807" w:rsidRDefault="00917807" w:rsidP="008E5F38">
      <w:pPr>
        <w:spacing w:after="0"/>
      </w:pPr>
    </w:p>
    <w:p w:rsidR="00116800" w:rsidRPr="00A42A39" w:rsidRDefault="009010A1" w:rsidP="008E5F38">
      <w:pPr>
        <w:spacing w:after="0"/>
        <w:rPr>
          <w:lang w:val="en-US"/>
        </w:rPr>
      </w:pPr>
      <w:proofErr w:type="spellStart"/>
      <w:r w:rsidRPr="00A42A39">
        <w:rPr>
          <w:lang w:val="en-US"/>
        </w:rPr>
        <w:t>Herhaling</w:t>
      </w:r>
      <w:proofErr w:type="spellEnd"/>
      <w:r w:rsidRPr="00A42A39">
        <w:rPr>
          <w:lang w:val="en-US"/>
        </w:rPr>
        <w:t xml:space="preserve">  </w:t>
      </w:r>
      <w:r w:rsidR="0007216B" w:rsidRPr="00A42A39">
        <w:rPr>
          <w:lang w:val="en-US"/>
        </w:rPr>
        <w:t>eng======================================</w:t>
      </w:r>
    </w:p>
    <w:p w:rsidR="00A42A39" w:rsidRPr="00A42A39" w:rsidRDefault="00A42A39" w:rsidP="008E5F38">
      <w:pPr>
        <w:spacing w:after="0"/>
        <w:rPr>
          <w:lang w:val="en-US"/>
        </w:rPr>
      </w:pPr>
    </w:p>
    <w:p w:rsidR="00E8026E" w:rsidRPr="00E8026E" w:rsidRDefault="00E8026E" w:rsidP="008E5F38">
      <w:pPr>
        <w:spacing w:after="0"/>
        <w:rPr>
          <w:sz w:val="24"/>
          <w:szCs w:val="24"/>
          <w:lang w:val="en-US"/>
        </w:rPr>
      </w:pPr>
      <w:r w:rsidRPr="00E8026E">
        <w:rPr>
          <w:sz w:val="24"/>
          <w:szCs w:val="24"/>
          <w:lang w:val="en-US"/>
        </w:rPr>
        <w:t xml:space="preserve">In reports from previous attempts at authentication, it was claimed that a signature reading </w:t>
      </w:r>
      <w:r w:rsidRPr="00E8026E">
        <w:rPr>
          <w:rFonts w:ascii="Segoe Print" w:hAnsi="Segoe Print" w:cs="Segoe Print"/>
          <w:sz w:val="24"/>
          <w:szCs w:val="24"/>
          <w:lang w:val="en-US"/>
        </w:rPr>
        <w:t>“</w:t>
      </w:r>
      <w:proofErr w:type="spellStart"/>
      <w:r w:rsidRPr="00E8026E">
        <w:rPr>
          <w:sz w:val="24"/>
          <w:szCs w:val="24"/>
          <w:lang w:val="en-US"/>
        </w:rPr>
        <w:t>Vincent</w:t>
      </w:r>
      <w:r w:rsidRPr="00E8026E">
        <w:rPr>
          <w:rFonts w:ascii="Segoe Print" w:hAnsi="Segoe Print" w:cs="Segoe Print"/>
          <w:sz w:val="24"/>
          <w:szCs w:val="24"/>
          <w:lang w:val="en-US"/>
        </w:rPr>
        <w:t>”</w:t>
      </w:r>
      <w:r w:rsidRPr="00E8026E">
        <w:rPr>
          <w:sz w:val="24"/>
          <w:szCs w:val="24"/>
          <w:lang w:val="en-US"/>
        </w:rPr>
        <w:t>and</w:t>
      </w:r>
      <w:proofErr w:type="spellEnd"/>
      <w:r w:rsidRPr="00E8026E">
        <w:rPr>
          <w:sz w:val="24"/>
          <w:szCs w:val="24"/>
          <w:lang w:val="en-US"/>
        </w:rPr>
        <w:t xml:space="preserve"> initials possibly representing that of Henri de Toulouse-Lautrec were present in the upper left corner. These could not be perceived and have not been made clear by more exacting methods such as microscopy, </w:t>
      </w:r>
      <w:proofErr w:type="spellStart"/>
      <w:r w:rsidRPr="00E8026E">
        <w:rPr>
          <w:sz w:val="24"/>
          <w:szCs w:val="24"/>
          <w:lang w:val="en-US"/>
        </w:rPr>
        <w:t>reflectographic</w:t>
      </w:r>
      <w:proofErr w:type="spellEnd"/>
      <w:r w:rsidRPr="00E8026E">
        <w:rPr>
          <w:sz w:val="24"/>
          <w:szCs w:val="24"/>
          <w:lang w:val="en-US"/>
        </w:rPr>
        <w:t xml:space="preserve"> imaging, and other tests performed by a scientific laboratory in Milan. However, the Milanese lab did report a small signature in dark paint in the lower left corner of the picture, as indicated in the materials furnished to Van Gogh Experts, as well as the presence of added </w:t>
      </w:r>
      <w:proofErr w:type="spellStart"/>
      <w:r w:rsidRPr="00E8026E">
        <w:rPr>
          <w:sz w:val="24"/>
          <w:szCs w:val="24"/>
          <w:lang w:val="en-US"/>
        </w:rPr>
        <w:t>overpainting</w:t>
      </w:r>
      <w:proofErr w:type="spellEnd"/>
      <w:r w:rsidRPr="00E8026E">
        <w:rPr>
          <w:sz w:val="24"/>
          <w:szCs w:val="24"/>
          <w:lang w:val="en-US"/>
        </w:rPr>
        <w:t xml:space="preserve"> in some areas of the work.</w:t>
      </w:r>
    </w:p>
    <w:p w:rsidR="00116800" w:rsidRPr="00E8026E" w:rsidRDefault="00116800" w:rsidP="008E5F38">
      <w:pPr>
        <w:spacing w:after="0"/>
        <w:rPr>
          <w:lang w:val="en-US"/>
        </w:rPr>
      </w:pPr>
    </w:p>
    <w:p w:rsidR="00116800" w:rsidRDefault="00116800" w:rsidP="008E5F38">
      <w:pPr>
        <w:spacing w:after="0"/>
        <w:rPr>
          <w:lang w:val="en-US"/>
        </w:rPr>
      </w:pPr>
      <w:r w:rsidRPr="00116800">
        <w:rPr>
          <w:lang w:val="en-US"/>
        </w:rPr>
        <w:t>Evidently when it was sold in 1965, the gallery or auction house itself believed it to be a scene set somewhere in Holland, and furthermore probably a copy, as the verso side of the painting reveals.</w:t>
      </w:r>
    </w:p>
    <w:p w:rsidR="00917807" w:rsidRDefault="00917807" w:rsidP="008E5F38">
      <w:pPr>
        <w:spacing w:after="0"/>
        <w:rPr>
          <w:lang w:val="en-US"/>
        </w:rPr>
      </w:pPr>
    </w:p>
    <w:p w:rsidR="00917807" w:rsidRDefault="00917807" w:rsidP="00917807">
      <w:pPr>
        <w:spacing w:after="0"/>
      </w:pPr>
      <w:r>
        <w:t>Einde Herhaling  eng======================================</w:t>
      </w:r>
    </w:p>
    <w:p w:rsidR="00917807" w:rsidRPr="00A42A39" w:rsidRDefault="00917807" w:rsidP="008E5F38">
      <w:pPr>
        <w:spacing w:after="0"/>
      </w:pPr>
    </w:p>
    <w:p w:rsidR="00116800" w:rsidRPr="00A42A39" w:rsidRDefault="00116800" w:rsidP="008E5F38">
      <w:pPr>
        <w:spacing w:after="0"/>
      </w:pPr>
    </w:p>
    <w:p w:rsidR="00116800" w:rsidRPr="008E5F38" w:rsidRDefault="00116800" w:rsidP="008E5F38">
      <w:pPr>
        <w:spacing w:after="0"/>
        <w:rPr>
          <w:b/>
        </w:rPr>
      </w:pPr>
      <w:r w:rsidRPr="008E5F38">
        <w:rPr>
          <w:b/>
        </w:rPr>
        <w:t>ONDERZOEK</w:t>
      </w:r>
    </w:p>
    <w:p w:rsidR="00116800" w:rsidRDefault="00116800" w:rsidP="008E5F38">
      <w:pPr>
        <w:spacing w:after="0"/>
      </w:pPr>
      <w:r>
        <w:t xml:space="preserve">De vraag of Van Gogh en </w:t>
      </w:r>
      <w:proofErr w:type="spellStart"/>
      <w:r>
        <w:t>Lautrec</w:t>
      </w:r>
      <w:proofErr w:type="spellEnd"/>
      <w:r>
        <w:t xml:space="preserve"> mogelijk hebben samengewerkt, is interessant, </w:t>
      </w:r>
    </w:p>
    <w:p w:rsidR="00116800" w:rsidRDefault="00116800" w:rsidP="008E5F38">
      <w:pPr>
        <w:spacing w:after="0"/>
      </w:pPr>
      <w:r>
        <w:t xml:space="preserve">aangezien beide mannen minstens enkele maanden bij </w:t>
      </w:r>
      <w:proofErr w:type="spellStart"/>
      <w:r>
        <w:t>Cormon</w:t>
      </w:r>
      <w:proofErr w:type="spellEnd"/>
      <w:r>
        <w:t xml:space="preserve"> hebben gestudeerd. </w:t>
      </w:r>
    </w:p>
    <w:p w:rsidR="00116800" w:rsidRDefault="00116800" w:rsidP="008E5F38">
      <w:pPr>
        <w:spacing w:after="0"/>
      </w:pPr>
      <w:r>
        <w:t xml:space="preserve">De afdeling kunstonderzoek heeft vele boeken en catalogi, wetenschappelijke artikelen en websites bestudeerd om een </w:t>
      </w:r>
      <w:r>
        <w:rPr>
          <w:rFonts w:ascii="Cambria Math" w:hAnsi="Cambria Math" w:cs="Cambria Math"/>
        </w:rPr>
        <w:t>​​</w:t>
      </w:r>
      <w:r>
        <w:rPr>
          <w:rFonts w:ascii="Calibri" w:hAnsi="Calibri" w:cs="Calibri"/>
        </w:rPr>
        <w:t>zo grondig mogelijk onderzoek te kunnen doen.</w:t>
      </w:r>
    </w:p>
    <w:p w:rsidR="00116800" w:rsidRDefault="00116800" w:rsidP="008E5F38">
      <w:pPr>
        <w:spacing w:after="0"/>
      </w:pPr>
      <w:r>
        <w:t xml:space="preserve">Van bijzonder belang zijn de verzamelde brieven van Vincent van Gogh. </w:t>
      </w:r>
    </w:p>
    <w:p w:rsidR="00116800" w:rsidRDefault="00116800" w:rsidP="008E5F38">
      <w:pPr>
        <w:spacing w:after="0"/>
      </w:pPr>
      <w:r>
        <w:t>Hij was een nog productievere schrijver dan schilder, en honderden van zijn brieven, voornamelijk aan zijn broer Theo, maar ook aan andere vrienden en familieleden, zijn bewaard gebleven.</w:t>
      </w:r>
    </w:p>
    <w:p w:rsidR="00A42A39" w:rsidRDefault="00A42A39" w:rsidP="008E5F38">
      <w:pPr>
        <w:spacing w:after="0"/>
      </w:pPr>
    </w:p>
    <w:p w:rsidR="00116800" w:rsidRDefault="00116800" w:rsidP="008E5F38">
      <w:pPr>
        <w:spacing w:after="0"/>
      </w:pPr>
      <w:r>
        <w:t xml:space="preserve">Deze brieven zijn in meerdere versies gepubliceerd, zowel in vertaling als in het origineel in het Nederlands. </w:t>
      </w:r>
      <w:r w:rsidR="00A42A39">
        <w:t xml:space="preserve"> </w:t>
      </w:r>
      <w:r>
        <w:t xml:space="preserve">Het Van Gogh Museum heeft onlangs de volledige overgebleven collectie beschikbaar gesteld als een doorzoekbare database, zodat de lezer deze brieven direct kan raadplegen. Alle brieven zijn </w:t>
      </w:r>
      <w:proofErr w:type="spellStart"/>
      <w:r>
        <w:t>getagd</w:t>
      </w:r>
      <w:proofErr w:type="spellEnd"/>
      <w:r>
        <w:t xml:space="preserve"> en voorzien van kruisverwijzingen, zodat ze kunnen worden doorzocht op onderwerp, ontvanger, datum en op eventuele schetsen of illustraties die erin voorkomen. </w:t>
      </w:r>
    </w:p>
    <w:p w:rsidR="00116800" w:rsidRDefault="00116800" w:rsidP="008E5F38">
      <w:pPr>
        <w:spacing w:after="0"/>
      </w:pPr>
      <w:r>
        <w:t xml:space="preserve">Een link naar deze collectie is opgenomen in de bibliografie die volgt. Er is veel wetenschappelijk onderzoek over Van Gogh gepubliceerd. </w:t>
      </w:r>
    </w:p>
    <w:p w:rsidR="00116800" w:rsidRDefault="00116800" w:rsidP="008E5F38">
      <w:pPr>
        <w:spacing w:after="0"/>
      </w:pPr>
      <w:r>
        <w:t xml:space="preserve">Het zou onmogelijk zijn om al deze informatie hier op te nemen, maar de afdeling kunstonderzoek heeft deze materialen geselecteerd met het oog op de taak die voor ons lag en alle materialen in deze bibliografie nauwkeurig bestudeerd. </w:t>
      </w:r>
    </w:p>
    <w:p w:rsidR="00116800" w:rsidRDefault="00116800" w:rsidP="008E5F38">
      <w:pPr>
        <w:spacing w:after="0"/>
      </w:pPr>
      <w:r>
        <w:t xml:space="preserve">Een bundel met verzamelde brieven van </w:t>
      </w:r>
      <w:proofErr w:type="spellStart"/>
      <w:r>
        <w:t>Toulouse-Lautrec</w:t>
      </w:r>
      <w:proofErr w:type="spellEnd"/>
      <w:r>
        <w:t xml:space="preserve"> werd eveneens bestudeerd en staat eveneens in deze lijst. </w:t>
      </w:r>
    </w:p>
    <w:p w:rsidR="00116800" w:rsidRDefault="00116800" w:rsidP="008E5F38">
      <w:pPr>
        <w:spacing w:after="0"/>
      </w:pPr>
      <w:r>
        <w:t xml:space="preserve">Omdat John Peter </w:t>
      </w:r>
      <w:proofErr w:type="spellStart"/>
      <w:r>
        <w:t>Russell</w:t>
      </w:r>
      <w:proofErr w:type="spellEnd"/>
      <w:r>
        <w:t xml:space="preserve">, een Australische impressionist, tegelijkertijd met Van Gogh en </w:t>
      </w:r>
      <w:proofErr w:type="spellStart"/>
      <w:r>
        <w:t>Lautrec</w:t>
      </w:r>
      <w:proofErr w:type="spellEnd"/>
      <w:r>
        <w:t xml:space="preserve"> bij </w:t>
      </w:r>
      <w:proofErr w:type="spellStart"/>
      <w:r>
        <w:t>Cormon</w:t>
      </w:r>
      <w:proofErr w:type="spellEnd"/>
      <w:r>
        <w:t xml:space="preserve"> studeerde, werden ook materialen met betrekking tot zijn oeuvre bestudeerd. </w:t>
      </w:r>
    </w:p>
    <w:p w:rsidR="00116800" w:rsidRDefault="00116800" w:rsidP="008E5F38">
      <w:pPr>
        <w:spacing w:after="0"/>
      </w:pPr>
      <w:r>
        <w:t xml:space="preserve">De lezer wordt aangemoedigd om een </w:t>
      </w:r>
      <w:r>
        <w:rPr>
          <w:rFonts w:ascii="Cambria Math" w:hAnsi="Cambria Math" w:cs="Cambria Math"/>
        </w:rPr>
        <w:t>​​</w:t>
      </w:r>
      <w:r>
        <w:rPr>
          <w:rFonts w:ascii="Calibri" w:hAnsi="Calibri" w:cs="Calibri"/>
        </w:rPr>
        <w:t>of al deze bronnen te raadplegen om van dezelfde bronnen te profiteren.</w:t>
      </w:r>
    </w:p>
    <w:p w:rsidR="00116800" w:rsidRDefault="00116800" w:rsidP="008E5F38">
      <w:pPr>
        <w:spacing w:after="0"/>
      </w:pPr>
    </w:p>
    <w:p w:rsidR="00116800" w:rsidRDefault="00116800" w:rsidP="008E5F38">
      <w:pPr>
        <w:spacing w:after="0"/>
      </w:pPr>
      <w:r>
        <w:lastRenderedPageBreak/>
        <w:t xml:space="preserve">Baart, De L. F. J, Gelder J. G. Van en </w:t>
      </w:r>
      <w:proofErr w:type="spellStart"/>
      <w:r>
        <w:t>Abraham-Marie</w:t>
      </w:r>
      <w:proofErr w:type="spellEnd"/>
      <w:r>
        <w:t xml:space="preserve"> </w:t>
      </w:r>
      <w:proofErr w:type="spellStart"/>
      <w:r>
        <w:t>Hammacher</w:t>
      </w:r>
      <w:proofErr w:type="spellEnd"/>
      <w:r>
        <w:t xml:space="preserve">. </w:t>
      </w:r>
    </w:p>
    <w:p w:rsidR="00CC05D4" w:rsidRDefault="00116800" w:rsidP="008E5F38">
      <w:pPr>
        <w:spacing w:after="0"/>
        <w:rPr>
          <w:i/>
        </w:rPr>
      </w:pPr>
      <w:r w:rsidRPr="00CC05D4">
        <w:rPr>
          <w:i/>
        </w:rPr>
        <w:t xml:space="preserve">Het werk van Vincent van Gogh: zijn schilderijen en tekeningen. </w:t>
      </w:r>
    </w:p>
    <w:p w:rsidR="00CC05D4" w:rsidRDefault="00116800" w:rsidP="008E5F38">
      <w:pPr>
        <w:spacing w:after="0"/>
        <w:rPr>
          <w:i/>
        </w:rPr>
      </w:pPr>
      <w:r w:rsidRPr="00CC05D4">
        <w:rPr>
          <w:i/>
        </w:rPr>
        <w:t>[</w:t>
      </w:r>
      <w:proofErr w:type="spellStart"/>
      <w:r w:rsidRPr="00CC05D4">
        <w:rPr>
          <w:i/>
        </w:rPr>
        <w:t>l'oeuvre</w:t>
      </w:r>
      <w:proofErr w:type="spellEnd"/>
      <w:r w:rsidRPr="00CC05D4">
        <w:rPr>
          <w:i/>
        </w:rPr>
        <w:t xml:space="preserve"> De Vincent Van Gogh, </w:t>
      </w:r>
      <w:proofErr w:type="spellStart"/>
      <w:r w:rsidRPr="00CC05D4">
        <w:rPr>
          <w:i/>
        </w:rPr>
        <w:t>Catalogue</w:t>
      </w:r>
      <w:proofErr w:type="spellEnd"/>
      <w:r w:rsidRPr="00CC05D4">
        <w:rPr>
          <w:i/>
        </w:rPr>
        <w:t xml:space="preserve"> </w:t>
      </w:r>
      <w:proofErr w:type="spellStart"/>
      <w:r w:rsidRPr="00CC05D4">
        <w:rPr>
          <w:i/>
        </w:rPr>
        <w:t>Raisonné</w:t>
      </w:r>
      <w:proofErr w:type="spellEnd"/>
      <w:r w:rsidRPr="00CC05D4">
        <w:rPr>
          <w:i/>
        </w:rPr>
        <w:t xml:space="preserve">. 3e editie herzien en aangevuld door een commissie onder voorzitterschap van Abraham M. </w:t>
      </w:r>
      <w:proofErr w:type="spellStart"/>
      <w:r w:rsidRPr="00CC05D4">
        <w:rPr>
          <w:i/>
        </w:rPr>
        <w:t>Hammacher</w:t>
      </w:r>
      <w:proofErr w:type="spellEnd"/>
      <w:r w:rsidRPr="00CC05D4">
        <w:rPr>
          <w:i/>
        </w:rPr>
        <w:t xml:space="preserve">. </w:t>
      </w:r>
    </w:p>
    <w:p w:rsidR="00116800" w:rsidRPr="00CC05D4" w:rsidRDefault="00116800" w:rsidP="008E5F38">
      <w:pPr>
        <w:spacing w:after="0"/>
        <w:rPr>
          <w:i/>
        </w:rPr>
      </w:pPr>
      <w:r w:rsidRPr="00CC05D4">
        <w:rPr>
          <w:i/>
        </w:rPr>
        <w:t xml:space="preserve">Inleiding door A.m. </w:t>
      </w:r>
      <w:proofErr w:type="spellStart"/>
      <w:r w:rsidRPr="00CC05D4">
        <w:rPr>
          <w:i/>
        </w:rPr>
        <w:t>Hammacher</w:t>
      </w:r>
      <w:proofErr w:type="spellEnd"/>
      <w:r w:rsidRPr="00CC05D4">
        <w:rPr>
          <w:i/>
        </w:rPr>
        <w:t xml:space="preserve">. </w:t>
      </w:r>
      <w:proofErr w:type="spellStart"/>
      <w:r w:rsidRPr="00CC05D4">
        <w:rPr>
          <w:i/>
        </w:rPr>
        <w:t>Juvenilia</w:t>
      </w:r>
      <w:proofErr w:type="spellEnd"/>
      <w:r w:rsidRPr="00CC05D4">
        <w:rPr>
          <w:i/>
        </w:rPr>
        <w:t xml:space="preserve">, door Jan G. Van Gelder]. </w:t>
      </w:r>
    </w:p>
    <w:p w:rsidR="00116800" w:rsidRDefault="00116800" w:rsidP="008E5F38">
      <w:pPr>
        <w:spacing w:after="0"/>
      </w:pPr>
      <w:r w:rsidRPr="00CC05D4">
        <w:rPr>
          <w:i/>
        </w:rPr>
        <w:t>Amsterdam:</w:t>
      </w:r>
      <w:r>
        <w:t xml:space="preserve"> </w:t>
      </w:r>
      <w:proofErr w:type="spellStart"/>
      <w:r>
        <w:t>Meulenhoff</w:t>
      </w:r>
      <w:proofErr w:type="spellEnd"/>
      <w:r>
        <w:t xml:space="preserve"> internationaal, 1970.</w:t>
      </w:r>
    </w:p>
    <w:p w:rsidR="00116800" w:rsidRDefault="00116800" w:rsidP="008E5F38">
      <w:pPr>
        <w:spacing w:after="0"/>
      </w:pPr>
    </w:p>
    <w:p w:rsidR="00116800" w:rsidRDefault="00116800" w:rsidP="008E5F38">
      <w:pPr>
        <w:spacing w:after="0"/>
      </w:pPr>
      <w:r w:rsidRPr="00842125">
        <w:rPr>
          <w:i/>
        </w:rPr>
        <w:t>Nederlands Klederdrachtmuseum</w:t>
      </w:r>
      <w:r>
        <w:t xml:space="preserve">. Klederdrachtmuseum, hetklederdrachtmuseum.nl. </w:t>
      </w:r>
    </w:p>
    <w:p w:rsidR="00116800" w:rsidRDefault="00116800" w:rsidP="008E5F38">
      <w:pPr>
        <w:spacing w:after="0"/>
      </w:pPr>
      <w:r>
        <w:t>Geraadpleegd op 20 juli 2019.</w:t>
      </w:r>
    </w:p>
    <w:p w:rsidR="00116800" w:rsidRDefault="00116800" w:rsidP="008E5F38">
      <w:pPr>
        <w:spacing w:after="0"/>
      </w:pPr>
    </w:p>
    <w:p w:rsidR="00116800" w:rsidRPr="00116800" w:rsidRDefault="00116800" w:rsidP="008E5F38">
      <w:pPr>
        <w:spacing w:after="0"/>
        <w:rPr>
          <w:lang w:val="en-US"/>
        </w:rPr>
      </w:pPr>
      <w:r w:rsidRPr="00116800">
        <w:rPr>
          <w:lang w:val="en-US"/>
        </w:rPr>
        <w:t xml:space="preserve">Finley, Donald J. "John Peter Russell (1858-1930): </w:t>
      </w:r>
      <w:proofErr w:type="spellStart"/>
      <w:r w:rsidRPr="00116800">
        <w:rPr>
          <w:lang w:val="en-US"/>
        </w:rPr>
        <w:t>Australië's</w:t>
      </w:r>
      <w:proofErr w:type="spellEnd"/>
      <w:r w:rsidRPr="00116800">
        <w:rPr>
          <w:lang w:val="en-US"/>
        </w:rPr>
        <w:t xml:space="preserve"> link met het </w:t>
      </w:r>
      <w:proofErr w:type="spellStart"/>
      <w:r w:rsidRPr="00116800">
        <w:rPr>
          <w:lang w:val="en-US"/>
        </w:rPr>
        <w:t>Franse</w:t>
      </w:r>
      <w:proofErr w:type="spellEnd"/>
      <w:r w:rsidRPr="00116800">
        <w:rPr>
          <w:lang w:val="en-US"/>
        </w:rPr>
        <w:t xml:space="preserve"> </w:t>
      </w:r>
      <w:proofErr w:type="spellStart"/>
      <w:r w:rsidRPr="00116800">
        <w:rPr>
          <w:lang w:val="en-US"/>
        </w:rPr>
        <w:t>impressionisme</w:t>
      </w:r>
      <w:proofErr w:type="spellEnd"/>
      <w:r w:rsidRPr="00116800">
        <w:rPr>
          <w:lang w:val="en-US"/>
        </w:rPr>
        <w:t xml:space="preserve">." </w:t>
      </w:r>
    </w:p>
    <w:p w:rsidR="00116800" w:rsidRPr="00116800" w:rsidRDefault="00116800" w:rsidP="008E5F38">
      <w:pPr>
        <w:spacing w:after="0"/>
        <w:rPr>
          <w:lang w:val="en-US"/>
        </w:rPr>
      </w:pPr>
      <w:r w:rsidRPr="003F794D">
        <w:rPr>
          <w:i/>
          <w:lang w:val="en-US"/>
        </w:rPr>
        <w:t>Journal of the Royal Society of Arts,</w:t>
      </w:r>
      <w:r w:rsidRPr="00116800">
        <w:rPr>
          <w:lang w:val="en-US"/>
        </w:rPr>
        <w:t xml:space="preserve"> vol. 115, nr. 5125, 1966, pp. 18-36.</w:t>
      </w:r>
    </w:p>
    <w:p w:rsidR="00116800" w:rsidRPr="00116800" w:rsidRDefault="00116800" w:rsidP="008E5F38">
      <w:pPr>
        <w:spacing w:after="0"/>
        <w:rPr>
          <w:lang w:val="en-US"/>
        </w:rPr>
      </w:pPr>
    </w:p>
    <w:p w:rsidR="00116800" w:rsidRPr="00116800" w:rsidRDefault="00116800" w:rsidP="008E5F38">
      <w:pPr>
        <w:spacing w:after="0"/>
        <w:rPr>
          <w:lang w:val="en-US"/>
        </w:rPr>
      </w:pPr>
      <w:r w:rsidRPr="00116800">
        <w:rPr>
          <w:lang w:val="en-US"/>
        </w:rPr>
        <w:t xml:space="preserve">Frey, </w:t>
      </w:r>
      <w:r w:rsidRPr="00842125">
        <w:rPr>
          <w:i/>
          <w:lang w:val="en-US"/>
        </w:rPr>
        <w:t>Julia Bloch. Toulouse-Lautrec: A Life</w:t>
      </w:r>
      <w:r w:rsidRPr="00116800">
        <w:rPr>
          <w:lang w:val="en-US"/>
        </w:rPr>
        <w:t xml:space="preserve">. </w:t>
      </w:r>
      <w:proofErr w:type="spellStart"/>
      <w:r w:rsidRPr="00116800">
        <w:rPr>
          <w:lang w:val="en-US"/>
        </w:rPr>
        <w:t>Londen</w:t>
      </w:r>
      <w:proofErr w:type="spellEnd"/>
      <w:r w:rsidRPr="00116800">
        <w:rPr>
          <w:lang w:val="en-US"/>
        </w:rPr>
        <w:t>, Orion Books, 2007.</w:t>
      </w:r>
    </w:p>
    <w:p w:rsidR="00116800" w:rsidRPr="00116800" w:rsidRDefault="00116800" w:rsidP="008E5F38">
      <w:pPr>
        <w:spacing w:after="0"/>
        <w:rPr>
          <w:lang w:val="en-US"/>
        </w:rPr>
      </w:pPr>
    </w:p>
    <w:p w:rsidR="00116800" w:rsidRDefault="00116800" w:rsidP="008E5F38">
      <w:pPr>
        <w:spacing w:after="0"/>
      </w:pPr>
      <w:proofErr w:type="spellStart"/>
      <w:r w:rsidRPr="00116800">
        <w:rPr>
          <w:lang w:val="en-US"/>
        </w:rPr>
        <w:t>Galbally</w:t>
      </w:r>
      <w:proofErr w:type="spellEnd"/>
      <w:r w:rsidRPr="00116800">
        <w:rPr>
          <w:lang w:val="en-US"/>
        </w:rPr>
        <w:t xml:space="preserve">, </w:t>
      </w:r>
      <w:r w:rsidRPr="00842125">
        <w:rPr>
          <w:i/>
          <w:lang w:val="en-US"/>
        </w:rPr>
        <w:t>Ann. The Art of John Peter Russell.</w:t>
      </w:r>
      <w:r w:rsidRPr="00116800">
        <w:rPr>
          <w:lang w:val="en-US"/>
        </w:rPr>
        <w:t xml:space="preserve"> </w:t>
      </w:r>
      <w:proofErr w:type="spellStart"/>
      <w:r>
        <w:t>South</w:t>
      </w:r>
      <w:proofErr w:type="spellEnd"/>
      <w:r>
        <w:t xml:space="preserve"> Melbourne, Sun </w:t>
      </w:r>
      <w:proofErr w:type="spellStart"/>
      <w:r>
        <w:t>Books</w:t>
      </w:r>
      <w:proofErr w:type="spellEnd"/>
      <w:r>
        <w:t>, 1977.</w:t>
      </w:r>
    </w:p>
    <w:p w:rsidR="00116800" w:rsidRDefault="00116800" w:rsidP="008E5F38">
      <w:pPr>
        <w:spacing w:after="0"/>
      </w:pPr>
    </w:p>
    <w:p w:rsidR="00116800" w:rsidRDefault="00116800" w:rsidP="008E5F38">
      <w:pPr>
        <w:spacing w:after="0"/>
      </w:pPr>
      <w:r>
        <w:t xml:space="preserve">---. </w:t>
      </w:r>
      <w:r w:rsidRPr="00842125">
        <w:rPr>
          <w:i/>
        </w:rPr>
        <w:t xml:space="preserve">Een opmerkelijke vriendschap: Vincent van Gogh en John Peter </w:t>
      </w:r>
      <w:proofErr w:type="spellStart"/>
      <w:r w:rsidRPr="00842125">
        <w:rPr>
          <w:i/>
        </w:rPr>
        <w:t>Russell</w:t>
      </w:r>
      <w:proofErr w:type="spellEnd"/>
      <w:r w:rsidRPr="00842125">
        <w:rPr>
          <w:i/>
        </w:rPr>
        <w:t>. Carlton</w:t>
      </w:r>
      <w:r>
        <w:t xml:space="preserve">, Melbourne </w:t>
      </w:r>
      <w:proofErr w:type="spellStart"/>
      <w:r>
        <w:t>University</w:t>
      </w:r>
      <w:proofErr w:type="spellEnd"/>
      <w:r>
        <w:t xml:space="preserve"> </w:t>
      </w:r>
      <w:proofErr w:type="spellStart"/>
      <w:r>
        <w:t>Publishing</w:t>
      </w:r>
      <w:proofErr w:type="spellEnd"/>
      <w:r>
        <w:t>, 2008.</w:t>
      </w:r>
    </w:p>
    <w:p w:rsidR="00360450" w:rsidRDefault="00360450" w:rsidP="008E5F38">
      <w:pPr>
        <w:spacing w:after="0"/>
      </w:pPr>
    </w:p>
    <w:p w:rsidR="00116800" w:rsidRDefault="00116800" w:rsidP="008E5F38">
      <w:pPr>
        <w:spacing w:after="0"/>
      </w:pPr>
      <w:r>
        <w:t xml:space="preserve">Jansen, Leo, et al., redacteuren. "The Letters." </w:t>
      </w:r>
      <w:r w:rsidRPr="00842125">
        <w:rPr>
          <w:i/>
        </w:rPr>
        <w:t>Vincent van Gogh: The Letters</w:t>
      </w:r>
      <w:r>
        <w:t>, Van Gogh Museum, juli 2018, vangoghletters.org/vg/. Geraadpleegd op 20 juli 2019.</w:t>
      </w:r>
    </w:p>
    <w:p w:rsidR="00116800" w:rsidRDefault="00116800" w:rsidP="008E5F38">
      <w:pPr>
        <w:spacing w:after="0"/>
      </w:pPr>
    </w:p>
    <w:p w:rsidR="00116800" w:rsidRDefault="00116800" w:rsidP="008E5F38">
      <w:pPr>
        <w:spacing w:after="0"/>
      </w:pPr>
    </w:p>
    <w:p w:rsidR="00116800" w:rsidRDefault="00116800" w:rsidP="008E5F38">
      <w:pPr>
        <w:spacing w:after="0"/>
      </w:pPr>
      <w:r>
        <w:t xml:space="preserve">---. </w:t>
      </w:r>
      <w:r w:rsidRPr="00842125">
        <w:rPr>
          <w:i/>
        </w:rPr>
        <w:t>De brieven: De complete geïllustreerde en geannoteerde editie</w:t>
      </w:r>
      <w:r>
        <w:t xml:space="preserve">. </w:t>
      </w:r>
    </w:p>
    <w:p w:rsidR="00116800" w:rsidRDefault="00116800" w:rsidP="008E5F38">
      <w:pPr>
        <w:spacing w:after="0"/>
      </w:pPr>
      <w:r>
        <w:t xml:space="preserve">Londen, </w:t>
      </w:r>
      <w:proofErr w:type="spellStart"/>
      <w:r>
        <w:t>Thames</w:t>
      </w:r>
      <w:proofErr w:type="spellEnd"/>
      <w:r>
        <w:t xml:space="preserve"> &amp; Hudson, in samenwerking met het Van Gogh Museum en het </w:t>
      </w:r>
      <w:proofErr w:type="spellStart"/>
      <w:r>
        <w:t>Huygens</w:t>
      </w:r>
      <w:proofErr w:type="spellEnd"/>
      <w:r>
        <w:t xml:space="preserve"> Instituut, 2009.</w:t>
      </w:r>
    </w:p>
    <w:p w:rsidR="00116800" w:rsidRDefault="00116800" w:rsidP="008E5F38">
      <w:pPr>
        <w:spacing w:after="0"/>
      </w:pPr>
    </w:p>
    <w:p w:rsidR="00116800" w:rsidRPr="00116800" w:rsidRDefault="00116800" w:rsidP="008E5F38">
      <w:pPr>
        <w:spacing w:after="0"/>
        <w:rPr>
          <w:lang w:val="en-US"/>
        </w:rPr>
      </w:pPr>
      <w:r>
        <w:t xml:space="preserve">---. </w:t>
      </w:r>
      <w:r w:rsidRPr="00842125">
        <w:rPr>
          <w:i/>
        </w:rPr>
        <w:t>Geschilderd met woorden: De brieven aan Emile Bernard.</w:t>
      </w:r>
      <w:r>
        <w:t xml:space="preserve"> </w:t>
      </w:r>
      <w:r w:rsidRPr="00116800">
        <w:rPr>
          <w:lang w:val="en-US"/>
        </w:rPr>
        <w:t>New York, Rizzoli, 2007.</w:t>
      </w:r>
    </w:p>
    <w:p w:rsidR="00116800" w:rsidRPr="00116800" w:rsidRDefault="00116800" w:rsidP="008E5F38">
      <w:pPr>
        <w:spacing w:after="0"/>
        <w:rPr>
          <w:lang w:val="en-US"/>
        </w:rPr>
      </w:pPr>
    </w:p>
    <w:p w:rsidR="00116800" w:rsidRPr="00116800" w:rsidRDefault="00116800" w:rsidP="008E5F38">
      <w:pPr>
        <w:spacing w:after="0"/>
        <w:rPr>
          <w:lang w:val="en-US"/>
        </w:rPr>
      </w:pPr>
      <w:proofErr w:type="spellStart"/>
      <w:r w:rsidRPr="00116800">
        <w:rPr>
          <w:lang w:val="en-US"/>
        </w:rPr>
        <w:t>Naifeh</w:t>
      </w:r>
      <w:proofErr w:type="spellEnd"/>
      <w:r w:rsidRPr="00116800">
        <w:rPr>
          <w:lang w:val="en-US"/>
        </w:rPr>
        <w:t xml:space="preserve">, Steven en Gregory White Smith. </w:t>
      </w:r>
      <w:r w:rsidRPr="00842125">
        <w:rPr>
          <w:i/>
          <w:lang w:val="en-US"/>
        </w:rPr>
        <w:t xml:space="preserve">Van Gogh: Het </w:t>
      </w:r>
      <w:proofErr w:type="spellStart"/>
      <w:r w:rsidRPr="00842125">
        <w:rPr>
          <w:i/>
          <w:lang w:val="en-US"/>
        </w:rPr>
        <w:t>leven</w:t>
      </w:r>
      <w:proofErr w:type="spellEnd"/>
      <w:r w:rsidRPr="00842125">
        <w:rPr>
          <w:i/>
          <w:lang w:val="en-US"/>
        </w:rPr>
        <w:t>.</w:t>
      </w:r>
      <w:r w:rsidRPr="00116800">
        <w:rPr>
          <w:lang w:val="en-US"/>
        </w:rPr>
        <w:t xml:space="preserve"> New York, Random House, 2011.</w:t>
      </w:r>
    </w:p>
    <w:p w:rsidR="00116800" w:rsidRPr="00116800" w:rsidRDefault="00116800" w:rsidP="008E5F38">
      <w:pPr>
        <w:spacing w:after="0"/>
        <w:rPr>
          <w:lang w:val="en-US"/>
        </w:rPr>
      </w:pPr>
    </w:p>
    <w:p w:rsidR="00116800" w:rsidRPr="00116800" w:rsidRDefault="00116800" w:rsidP="008E5F38">
      <w:pPr>
        <w:spacing w:after="0"/>
        <w:rPr>
          <w:lang w:val="en-US"/>
        </w:rPr>
      </w:pPr>
      <w:r w:rsidRPr="00116800">
        <w:rPr>
          <w:lang w:val="en-US"/>
        </w:rPr>
        <w:t xml:space="preserve">Stuckey, Charles F. en Naomi E. Maurer. </w:t>
      </w:r>
      <w:r w:rsidRPr="00842125">
        <w:rPr>
          <w:i/>
          <w:lang w:val="en-US"/>
        </w:rPr>
        <w:t xml:space="preserve">Toulouse-Lautrec: </w:t>
      </w:r>
      <w:proofErr w:type="spellStart"/>
      <w:r w:rsidRPr="00842125">
        <w:rPr>
          <w:i/>
          <w:lang w:val="en-US"/>
        </w:rPr>
        <w:t>Schilderijen</w:t>
      </w:r>
      <w:proofErr w:type="spellEnd"/>
      <w:r w:rsidRPr="00842125">
        <w:rPr>
          <w:i/>
          <w:lang w:val="en-US"/>
        </w:rPr>
        <w:t>.</w:t>
      </w:r>
      <w:r w:rsidRPr="00116800">
        <w:rPr>
          <w:lang w:val="en-US"/>
        </w:rPr>
        <w:t xml:space="preserve"> Chicago: The Art Institute of Chicago, 1982.</w:t>
      </w:r>
    </w:p>
    <w:p w:rsidR="00116800" w:rsidRPr="00116800" w:rsidRDefault="00116800" w:rsidP="008E5F38">
      <w:pPr>
        <w:spacing w:after="0"/>
        <w:rPr>
          <w:lang w:val="en-US"/>
        </w:rPr>
      </w:pPr>
    </w:p>
    <w:p w:rsidR="00116800" w:rsidRDefault="00116800" w:rsidP="008E5F38">
      <w:pPr>
        <w:spacing w:after="0"/>
      </w:pPr>
      <w:proofErr w:type="spellStart"/>
      <w:r>
        <w:t>Thannhauser</w:t>
      </w:r>
      <w:proofErr w:type="spellEnd"/>
      <w:r>
        <w:t xml:space="preserve">, Henry. "Van Gogh en John </w:t>
      </w:r>
      <w:proofErr w:type="spellStart"/>
      <w:r>
        <w:t>Russell</w:t>
      </w:r>
      <w:proofErr w:type="spellEnd"/>
      <w:r>
        <w:t>: Enkele onbekende brieven en tekeningen</w:t>
      </w:r>
      <w:r w:rsidRPr="00842125">
        <w:rPr>
          <w:i/>
        </w:rPr>
        <w:t xml:space="preserve">." The </w:t>
      </w:r>
      <w:proofErr w:type="spellStart"/>
      <w:r w:rsidRPr="00842125">
        <w:rPr>
          <w:i/>
        </w:rPr>
        <w:t>Burlington</w:t>
      </w:r>
      <w:proofErr w:type="spellEnd"/>
      <w:r w:rsidRPr="00842125">
        <w:rPr>
          <w:i/>
        </w:rPr>
        <w:t xml:space="preserve"> Magazine</w:t>
      </w:r>
      <w:r>
        <w:t xml:space="preserve"> (september 1938), pp. 1-8</w:t>
      </w:r>
    </w:p>
    <w:p w:rsidR="00116800" w:rsidRDefault="00116800" w:rsidP="008E5F38">
      <w:pPr>
        <w:spacing w:after="0"/>
      </w:pPr>
    </w:p>
    <w:p w:rsidR="00116800" w:rsidRPr="003F09D9" w:rsidRDefault="00116800" w:rsidP="008E5F38">
      <w:pPr>
        <w:spacing w:after="0"/>
        <w:rPr>
          <w:i/>
        </w:rPr>
      </w:pPr>
      <w:proofErr w:type="spellStart"/>
      <w:r>
        <w:t>Toulouse-Lautrec</w:t>
      </w:r>
      <w:proofErr w:type="spellEnd"/>
      <w:r>
        <w:t xml:space="preserve">, Henri De, et al. </w:t>
      </w:r>
      <w:r w:rsidRPr="003F09D9">
        <w:rPr>
          <w:i/>
        </w:rPr>
        <w:t xml:space="preserve">Ongepubliceerde correspondentie van Henri De </w:t>
      </w:r>
      <w:proofErr w:type="spellStart"/>
      <w:r w:rsidRPr="003F09D9">
        <w:rPr>
          <w:i/>
        </w:rPr>
        <w:t>Toulouse-Lautrec</w:t>
      </w:r>
      <w:proofErr w:type="spellEnd"/>
      <w:r w:rsidRPr="003F09D9">
        <w:rPr>
          <w:i/>
        </w:rPr>
        <w:t xml:space="preserve">: </w:t>
      </w:r>
    </w:p>
    <w:p w:rsidR="00116800" w:rsidRPr="003F09D9" w:rsidRDefault="00116800" w:rsidP="008E5F38">
      <w:pPr>
        <w:spacing w:after="0"/>
        <w:rPr>
          <w:i/>
        </w:rPr>
      </w:pPr>
      <w:r w:rsidRPr="003F09D9">
        <w:rPr>
          <w:i/>
        </w:rPr>
        <w:t xml:space="preserve">273 brieven van en over </w:t>
      </w:r>
      <w:proofErr w:type="spellStart"/>
      <w:r w:rsidRPr="003F09D9">
        <w:rPr>
          <w:i/>
        </w:rPr>
        <w:t>Lautrec</w:t>
      </w:r>
      <w:proofErr w:type="spellEnd"/>
      <w:r w:rsidRPr="003F09D9">
        <w:rPr>
          <w:i/>
        </w:rPr>
        <w:t xml:space="preserve">, geschreven aan zijn familie en vrienden </w:t>
      </w:r>
    </w:p>
    <w:p w:rsidR="00116800" w:rsidRDefault="00116800" w:rsidP="008E5F38">
      <w:pPr>
        <w:spacing w:after="0"/>
      </w:pPr>
      <w:r w:rsidRPr="003F09D9">
        <w:rPr>
          <w:i/>
        </w:rPr>
        <w:t xml:space="preserve">in de collectie van </w:t>
      </w:r>
      <w:proofErr w:type="spellStart"/>
      <w:r w:rsidRPr="003F09D9">
        <w:rPr>
          <w:i/>
        </w:rPr>
        <w:t>Herbert</w:t>
      </w:r>
      <w:proofErr w:type="spellEnd"/>
      <w:r w:rsidRPr="003F09D9">
        <w:rPr>
          <w:i/>
        </w:rPr>
        <w:t xml:space="preserve"> Schimmel.</w:t>
      </w:r>
      <w:r>
        <w:t xml:space="preserve"> Londen, </w:t>
      </w:r>
      <w:proofErr w:type="spellStart"/>
      <w:r>
        <w:t>Phaidon</w:t>
      </w:r>
      <w:proofErr w:type="spellEnd"/>
      <w:r>
        <w:t>, 1969.</w:t>
      </w:r>
    </w:p>
    <w:p w:rsidR="00116800" w:rsidRDefault="00116800" w:rsidP="008E5F38">
      <w:pPr>
        <w:spacing w:after="0"/>
      </w:pPr>
    </w:p>
    <w:p w:rsidR="00116800" w:rsidRDefault="00116800" w:rsidP="008E5F38">
      <w:pPr>
        <w:spacing w:after="0"/>
      </w:pPr>
    </w:p>
    <w:p w:rsidR="00116800" w:rsidRPr="008E5F38" w:rsidRDefault="00116800" w:rsidP="008E5F38">
      <w:pPr>
        <w:spacing w:after="0"/>
        <w:rPr>
          <w:b/>
        </w:rPr>
      </w:pPr>
      <w:r w:rsidRPr="008E5F38">
        <w:rPr>
          <w:b/>
        </w:rPr>
        <w:t>HISTORISCH OVERZICHT</w:t>
      </w:r>
    </w:p>
    <w:p w:rsidR="00116800" w:rsidRDefault="00116800" w:rsidP="008E5F38">
      <w:pPr>
        <w:spacing w:after="0"/>
      </w:pPr>
      <w:r>
        <w:lastRenderedPageBreak/>
        <w:t xml:space="preserve">Van Gogh en </w:t>
      </w:r>
      <w:proofErr w:type="spellStart"/>
      <w:r>
        <w:t>Lautrec</w:t>
      </w:r>
      <w:proofErr w:type="spellEnd"/>
      <w:r>
        <w:t xml:space="preserve"> studeerden in 1886 samen in het atelier van </w:t>
      </w:r>
      <w:proofErr w:type="spellStart"/>
      <w:r>
        <w:t>Fernand</w:t>
      </w:r>
      <w:proofErr w:type="spellEnd"/>
      <w:r>
        <w:t xml:space="preserve"> </w:t>
      </w:r>
      <w:proofErr w:type="spellStart"/>
      <w:r>
        <w:t>Cormon</w:t>
      </w:r>
      <w:proofErr w:type="spellEnd"/>
      <w:r>
        <w:t xml:space="preserve">, maar slechts voor een zeer korte tijd. Van Gogh arriveerde op de laatste dag van februari 1886 in Parijs en was van maart tot begin juni van dat jaar bij </w:t>
      </w:r>
      <w:proofErr w:type="spellStart"/>
      <w:r>
        <w:t>Cormon</w:t>
      </w:r>
      <w:proofErr w:type="spellEnd"/>
      <w:r>
        <w:t xml:space="preserve"> geplaatst, slechts vier maanden. In die tijd bracht Van Gogh, volgens zijn eigen brieven, het grootste deel van zijn tijd binnenshuis door in het atelier om de figuur te leren tekenen en schilderen aan de hand van een reeks gipsafgietsels. Dit wordt bevestigd door externe bronnen, die bevestigen dat dit destijds de gewoonte was in </w:t>
      </w:r>
      <w:proofErr w:type="spellStart"/>
      <w:r>
        <w:t>Cormons</w:t>
      </w:r>
      <w:proofErr w:type="spellEnd"/>
      <w:r>
        <w:t xml:space="preserve"> atelier.</w:t>
      </w:r>
    </w:p>
    <w:p w:rsidR="001D3760" w:rsidRDefault="001D3760" w:rsidP="008E5F38">
      <w:pPr>
        <w:spacing w:after="0"/>
      </w:pPr>
    </w:p>
    <w:p w:rsidR="00116800" w:rsidRDefault="00116800" w:rsidP="008E5F38">
      <w:pPr>
        <w:spacing w:after="0"/>
      </w:pPr>
      <w:r>
        <w:t xml:space="preserve">Gedurende de herfst en winter van 1886 woonde Van Gogh vrij regelmatig wekelijkse bijeenkomsten bij in het atelier van </w:t>
      </w:r>
      <w:proofErr w:type="spellStart"/>
      <w:r>
        <w:t>Lautrec</w:t>
      </w:r>
      <w:proofErr w:type="spellEnd"/>
      <w:r>
        <w:t xml:space="preserve">, wat verklaart waarom er geen briefwisseling tussen de twee uit die periode lijkt te zijn. Er wordt echter geen enkele aanwijzing gegeven voor samenwerking met welke kunstenaar dan ook in Van </w:t>
      </w:r>
      <w:proofErr w:type="spellStart"/>
      <w:r>
        <w:t>Goghs</w:t>
      </w:r>
      <w:proofErr w:type="spellEnd"/>
      <w:r>
        <w:t xml:space="preserve"> brieven aan zijn broer Theo of aan wie dan ook. </w:t>
      </w:r>
    </w:p>
    <w:p w:rsidR="00116800" w:rsidRDefault="00116800" w:rsidP="008E5F38">
      <w:pPr>
        <w:spacing w:after="0"/>
      </w:pPr>
      <w:r>
        <w:t xml:space="preserve">Van Gogh streefde naar een unieke, artistieke expressie en samenwerking met een andere </w:t>
      </w:r>
      <w:r w:rsidR="00AB5AA2">
        <w:t>k</w:t>
      </w:r>
      <w:r>
        <w:t xml:space="preserve">unstenaar zou zijn werk hebben verwaterd. In zijn eigen woorden verklaarde hij in een brief vanuit Arles in juni 1888 dat </w:t>
      </w:r>
      <w:proofErr w:type="spellStart"/>
      <w:r>
        <w:t>Anquetin</w:t>
      </w:r>
      <w:proofErr w:type="spellEnd"/>
      <w:r>
        <w:t xml:space="preserve">, een </w:t>
      </w:r>
      <w:proofErr w:type="spellStart"/>
      <w:r>
        <w:t>cloisonnist</w:t>
      </w:r>
      <w:proofErr w:type="spellEnd"/>
      <w:r>
        <w:t xml:space="preserve">, een hekel zou hebben gehad aan wat hij in zijn meest recente werk uitspookte en dat hij niet geloofde dat </w:t>
      </w:r>
      <w:proofErr w:type="spellStart"/>
      <w:r>
        <w:t>Lautrec</w:t>
      </w:r>
      <w:proofErr w:type="spellEnd"/>
      <w:r>
        <w:t xml:space="preserve"> het ook zou hebben goedgekeurd.</w:t>
      </w:r>
    </w:p>
    <w:p w:rsidR="001D3760" w:rsidRDefault="001D3760" w:rsidP="008E5F38">
      <w:pPr>
        <w:spacing w:after="0"/>
      </w:pPr>
    </w:p>
    <w:p w:rsidR="00116800" w:rsidRDefault="00116800" w:rsidP="008E5F38">
      <w:pPr>
        <w:spacing w:after="0"/>
      </w:pPr>
      <w:proofErr w:type="spellStart"/>
      <w:r>
        <w:t>Lautrecs</w:t>
      </w:r>
      <w:proofErr w:type="spellEnd"/>
      <w:r>
        <w:t xml:space="preserve"> brieven verwijzen niet vaak naar Van Gogh en maken absoluut geen melding van enige vorm van samenwerking met Van Gogh of een andere kunstenaar. </w:t>
      </w:r>
    </w:p>
    <w:p w:rsidR="0096309E" w:rsidRDefault="00116800" w:rsidP="008E5F38">
      <w:pPr>
        <w:spacing w:after="0"/>
      </w:pPr>
      <w:proofErr w:type="spellStart"/>
      <w:r>
        <w:t>Lautrec</w:t>
      </w:r>
      <w:proofErr w:type="spellEnd"/>
      <w:r>
        <w:t xml:space="preserve"> lijkt Van Gogh welwillender te hebben behandeld dan de andere studenten in </w:t>
      </w:r>
      <w:proofErr w:type="spellStart"/>
      <w:r>
        <w:t>Cormons</w:t>
      </w:r>
      <w:proofErr w:type="spellEnd"/>
      <w:r>
        <w:t xml:space="preserve"> atelier (die hem vreemd leken te vinden, aangezien hij veel ouder was en vatbaar voor periodes van absolute stilte, onderbroken door bijna eindeloos geklets), maar hun vriendschap lijkt niet zo warm te zijn geweest als die tussen Van Gogh en John Peter </w:t>
      </w:r>
      <w:proofErr w:type="spellStart"/>
      <w:r>
        <w:t>Russell</w:t>
      </w:r>
      <w:proofErr w:type="spellEnd"/>
      <w:r>
        <w:t xml:space="preserve">. </w:t>
      </w:r>
    </w:p>
    <w:p w:rsidR="0096309E" w:rsidRDefault="0096309E" w:rsidP="008E5F38">
      <w:pPr>
        <w:spacing w:after="0"/>
      </w:pPr>
    </w:p>
    <w:p w:rsidR="00116800" w:rsidRDefault="00116800" w:rsidP="008E5F38">
      <w:pPr>
        <w:spacing w:after="0"/>
      </w:pPr>
      <w:r>
        <w:t xml:space="preserve">Afgaande op de bewaard gebleven brieven lijken Van Gogh en </w:t>
      </w:r>
      <w:proofErr w:type="spellStart"/>
      <w:r>
        <w:t>Russell</w:t>
      </w:r>
      <w:proofErr w:type="spellEnd"/>
      <w:r>
        <w:t xml:space="preserve"> een prettige vriendschap te hebben gehad, die begon toen beide mannen in </w:t>
      </w:r>
      <w:proofErr w:type="spellStart"/>
      <w:r>
        <w:t>Cormons</w:t>
      </w:r>
      <w:proofErr w:type="spellEnd"/>
      <w:r>
        <w:t xml:space="preserve"> atelier werkten, beiden als buitenstaanders, aangezien ze aanzienlijk ouder waren dan de rest van de studenten en bovendien buitenlanders.</w:t>
      </w:r>
    </w:p>
    <w:p w:rsidR="00116800" w:rsidRDefault="00116800" w:rsidP="008E5F38">
      <w:pPr>
        <w:spacing w:after="0"/>
      </w:pPr>
      <w:r>
        <w:t xml:space="preserve">In de herfst van 1886 overtuigde </w:t>
      </w:r>
      <w:proofErr w:type="spellStart"/>
      <w:r>
        <w:t>Russell</w:t>
      </w:r>
      <w:proofErr w:type="spellEnd"/>
      <w:r>
        <w:t xml:space="preserve"> Van Gogh ervan om te poseren voor een portret, dat een gekoesterd bezit werd, dat Van Gogh specifiek aan zijn broer Theo noemde, aangezien Van </w:t>
      </w:r>
      <w:proofErr w:type="spellStart"/>
      <w:r>
        <w:t>Goghs</w:t>
      </w:r>
      <w:proofErr w:type="spellEnd"/>
      <w:r>
        <w:t xml:space="preserve"> materiële bezittingen vaak voor hem werden verplaatst wanneer hij van huis verhuisde. </w:t>
      </w:r>
      <w:r w:rsidR="0096309E">
        <w:t xml:space="preserve"> </w:t>
      </w:r>
      <w:r>
        <w:t>Het portret hangt nu in het Van Gogh Museum in Amsterdam en wordt gezien als een afbeelding van de ware essentie en energie van de man zelf.</w:t>
      </w:r>
    </w:p>
    <w:p w:rsidR="00CC05D4" w:rsidRDefault="00CC05D4" w:rsidP="008E5F38">
      <w:pPr>
        <w:spacing w:after="0"/>
      </w:pPr>
    </w:p>
    <w:p w:rsidR="00116800" w:rsidRDefault="00116800" w:rsidP="008E5F38">
      <w:pPr>
        <w:spacing w:after="0"/>
      </w:pPr>
      <w:r>
        <w:t xml:space="preserve">Niettemin lijkt een samenwerking tussen deze twee kunstenaars ook onmogelijk: ze brachten slechts een zeer beperkte tijd daadwerkelijk op dezelfde locatie door. </w:t>
      </w:r>
    </w:p>
    <w:p w:rsidR="00116800" w:rsidRDefault="00116800" w:rsidP="008E5F38">
      <w:pPr>
        <w:spacing w:after="0"/>
      </w:pPr>
      <w:r>
        <w:t xml:space="preserve">Van Gogh was in 1886 slechts vier maanden student in </w:t>
      </w:r>
      <w:proofErr w:type="spellStart"/>
      <w:r>
        <w:t>Cormons</w:t>
      </w:r>
      <w:proofErr w:type="spellEnd"/>
      <w:r>
        <w:t xml:space="preserve"> atelier, en in datzelfde jaar verliet </w:t>
      </w:r>
      <w:proofErr w:type="spellStart"/>
      <w:r>
        <w:t>Russell</w:t>
      </w:r>
      <w:proofErr w:type="spellEnd"/>
      <w:r>
        <w:t xml:space="preserve"> Frankrijk en reisde door Italië en Sicilië voordat hij zich met zijn jonge gezin vestigde op </w:t>
      </w:r>
      <w:proofErr w:type="spellStart"/>
      <w:r>
        <w:t>Belle-Île</w:t>
      </w:r>
      <w:proofErr w:type="spellEnd"/>
      <w:r>
        <w:t xml:space="preserve">, een afgelegen eiland aan de Bretonse kust in Frankrijk. </w:t>
      </w:r>
      <w:r w:rsidR="00B12C6B">
        <w:t xml:space="preserve"> </w:t>
      </w:r>
      <w:r>
        <w:t xml:space="preserve">De twee mannen waren nooit meer op dezelfde plek tussen </w:t>
      </w:r>
      <w:proofErr w:type="spellStart"/>
      <w:r>
        <w:t>Russells</w:t>
      </w:r>
      <w:proofErr w:type="spellEnd"/>
      <w:r>
        <w:t xml:space="preserve"> vertrek naar Italië in 1886 en Van </w:t>
      </w:r>
      <w:proofErr w:type="spellStart"/>
      <w:r>
        <w:t>Goghs</w:t>
      </w:r>
      <w:proofErr w:type="spellEnd"/>
      <w:r>
        <w:t xml:space="preserve"> dood in 1890.</w:t>
      </w:r>
    </w:p>
    <w:p w:rsidR="00116800" w:rsidRDefault="00116800" w:rsidP="008E5F38">
      <w:pPr>
        <w:spacing w:after="0"/>
      </w:pPr>
    </w:p>
    <w:p w:rsidR="00116800" w:rsidRPr="008E5F38" w:rsidRDefault="00116800" w:rsidP="008E5F38">
      <w:pPr>
        <w:spacing w:after="0"/>
        <w:rPr>
          <w:b/>
        </w:rPr>
      </w:pPr>
      <w:r w:rsidRPr="008E5F38">
        <w:rPr>
          <w:b/>
        </w:rPr>
        <w:t>STIJLANALYSE</w:t>
      </w:r>
    </w:p>
    <w:p w:rsidR="00116800" w:rsidRDefault="00116800" w:rsidP="008E5F38">
      <w:pPr>
        <w:spacing w:after="0"/>
      </w:pPr>
      <w:r>
        <w:t xml:space="preserve">Naast het feit dat het onwaarschijnlijk is dat Van Gogh met iemand zou hebben samengewerkt, is de stijl van het betreffende werk duidelijk niet die van </w:t>
      </w:r>
      <w:proofErr w:type="spellStart"/>
      <w:r>
        <w:t>Van</w:t>
      </w:r>
      <w:proofErr w:type="spellEnd"/>
      <w:r>
        <w:t xml:space="preserve"> Gogh zelf of zijn collega's, waaronder </w:t>
      </w:r>
      <w:proofErr w:type="spellStart"/>
      <w:r>
        <w:t>Russell</w:t>
      </w:r>
      <w:proofErr w:type="spellEnd"/>
      <w:r>
        <w:t xml:space="preserve"> en </w:t>
      </w:r>
      <w:proofErr w:type="spellStart"/>
      <w:r>
        <w:t>Lautrec</w:t>
      </w:r>
      <w:proofErr w:type="spellEnd"/>
      <w:r>
        <w:t xml:space="preserve">, van wie hij hoe dan ook grotendeels fysiek gescheiden was. </w:t>
      </w:r>
    </w:p>
    <w:p w:rsidR="00116800" w:rsidRDefault="00116800" w:rsidP="008E5F38">
      <w:pPr>
        <w:spacing w:after="0"/>
      </w:pPr>
      <w:r>
        <w:t xml:space="preserve">Hieronder wordt een selectie schilderijen van </w:t>
      </w:r>
      <w:proofErr w:type="spellStart"/>
      <w:r>
        <w:t>Van</w:t>
      </w:r>
      <w:proofErr w:type="spellEnd"/>
      <w:r>
        <w:t xml:space="preserve"> Gogh en </w:t>
      </w:r>
      <w:proofErr w:type="spellStart"/>
      <w:r>
        <w:t>Lautrec</w:t>
      </w:r>
      <w:proofErr w:type="spellEnd"/>
      <w:r>
        <w:t xml:space="preserve"> gepresenteerd die hun karakteristieke stijlen rond 1886 laten zien om de typische stijl van beide kunstenaars in die tijd te illustreren. </w:t>
      </w:r>
    </w:p>
    <w:p w:rsidR="00116800" w:rsidRDefault="00116800" w:rsidP="008E5F38">
      <w:pPr>
        <w:spacing w:after="0"/>
      </w:pPr>
      <w:proofErr w:type="spellStart"/>
      <w:r>
        <w:t>Russells</w:t>
      </w:r>
      <w:proofErr w:type="spellEnd"/>
      <w:r>
        <w:t xml:space="preserve"> werk is hier niet vertegenwoordigd, omdat hij door zijn reizen in Italië destijds duidelijk niet met Van Gogh of </w:t>
      </w:r>
      <w:proofErr w:type="spellStart"/>
      <w:r>
        <w:t>Lautrec</w:t>
      </w:r>
      <w:proofErr w:type="spellEnd"/>
      <w:r>
        <w:t xml:space="preserve"> kon hebben samengewerkt, zelfs als hij daartoe geneigd was geweest. </w:t>
      </w:r>
    </w:p>
    <w:p w:rsidR="00116800" w:rsidRDefault="00116800" w:rsidP="008E5F38">
      <w:pPr>
        <w:spacing w:after="0"/>
      </w:pPr>
      <w:r>
        <w:t xml:space="preserve">De schilderijen die volgen, zijn geselecteerd vanwege hun inhoudelijke gelijkenis met die van het betreffende werk, voor zover dit mogelijk is aangezien </w:t>
      </w:r>
      <w:proofErr w:type="spellStart"/>
      <w:r>
        <w:t>Lautrec</w:t>
      </w:r>
      <w:proofErr w:type="spellEnd"/>
      <w:r>
        <w:t xml:space="preserve"> zich zelden bezighield met </w:t>
      </w:r>
      <w:proofErr w:type="spellStart"/>
      <w:r>
        <w:t>plein-air</w:t>
      </w:r>
      <w:proofErr w:type="spellEnd"/>
      <w:r>
        <w:t xml:space="preserve"> schilderen, zeker niet nadat hij vanuit zijn ouderlijk huis naar Parijs was verhuisd.</w:t>
      </w:r>
    </w:p>
    <w:p w:rsidR="000E536C" w:rsidRDefault="000E536C" w:rsidP="008E5F38">
      <w:pPr>
        <w:spacing w:after="0"/>
      </w:pPr>
    </w:p>
    <w:p w:rsidR="000E536C" w:rsidRDefault="000E536C" w:rsidP="000E536C">
      <w:pPr>
        <w:spacing w:after="0"/>
      </w:pPr>
      <w:r w:rsidRPr="008D4192">
        <w:t>Deze selecties kwamen zo dicht mogelijk bij elkaar om de beste vergelijking met het onderwerpwerk te bieden:</w:t>
      </w:r>
      <w:r>
        <w:t xml:space="preserve"> </w:t>
      </w:r>
      <w:r w:rsidRPr="008D4192">
        <w:t xml:space="preserve">de schilderijen van </w:t>
      </w:r>
      <w:proofErr w:type="spellStart"/>
      <w:r w:rsidRPr="008D4192">
        <w:t>Van</w:t>
      </w:r>
      <w:proofErr w:type="spellEnd"/>
      <w:r w:rsidRPr="008D4192">
        <w:t xml:space="preserve"> Gogh dateren allemaal uit 1886,</w:t>
      </w:r>
      <w:r>
        <w:t xml:space="preserve"> </w:t>
      </w:r>
      <w:r w:rsidRPr="008D4192">
        <w:t xml:space="preserve">nadat Van Gogh in Parijs was aangekomen en in </w:t>
      </w:r>
      <w:proofErr w:type="spellStart"/>
      <w:r w:rsidRPr="008D4192">
        <w:t>Cormons</w:t>
      </w:r>
      <w:proofErr w:type="spellEnd"/>
      <w:r w:rsidRPr="008D4192">
        <w:t xml:space="preserve"> atelier naast </w:t>
      </w:r>
      <w:proofErr w:type="spellStart"/>
      <w:r w:rsidRPr="008D4192">
        <w:t>Lautrec</w:t>
      </w:r>
      <w:proofErr w:type="spellEnd"/>
      <w:r w:rsidRPr="008D4192">
        <w:t xml:space="preserve"> werkte,</w:t>
      </w:r>
      <w:r>
        <w:t xml:space="preserve"> </w:t>
      </w:r>
      <w:r w:rsidRPr="008D4192">
        <w:t xml:space="preserve">en alle Van </w:t>
      </w:r>
      <w:proofErr w:type="spellStart"/>
      <w:r w:rsidRPr="008D4192">
        <w:t>Gogh-selecties</w:t>
      </w:r>
      <w:proofErr w:type="spellEnd"/>
      <w:r w:rsidRPr="008D4192">
        <w:t xml:space="preserve"> zijn buiten. In </w:t>
      </w:r>
      <w:proofErr w:type="spellStart"/>
      <w:r w:rsidRPr="008D4192">
        <w:t>Lautrecs</w:t>
      </w:r>
      <w:proofErr w:type="spellEnd"/>
      <w:r w:rsidRPr="008D4192">
        <w:t xml:space="preserve"> geval</w:t>
      </w:r>
      <w:r>
        <w:t xml:space="preserve"> </w:t>
      </w:r>
      <w:r w:rsidRPr="008D4192">
        <w:t xml:space="preserve">werden we gedwongen voorbeelden van buitentaferelen te vinden, aangezien hij er duidelijk de voorkeur aan gaf zijn tijd door te brengen in de bars en nachtclubs van </w:t>
      </w:r>
      <w:proofErr w:type="spellStart"/>
      <w:r w:rsidRPr="008D4192">
        <w:t>Montmartre</w:t>
      </w:r>
      <w:proofErr w:type="spellEnd"/>
      <w:r w:rsidRPr="008D4192">
        <w:t>,</w:t>
      </w:r>
      <w:r>
        <w:t xml:space="preserve"> </w:t>
      </w:r>
      <w:r w:rsidRPr="008D4192">
        <w:t xml:space="preserve">en er werd slechts één bruikbaar voorbeeld uit 1886 gevonden: dat van een portret van Jeanne </w:t>
      </w:r>
      <w:proofErr w:type="spellStart"/>
      <w:r w:rsidRPr="008D4192">
        <w:t>Wenz</w:t>
      </w:r>
      <w:proofErr w:type="spellEnd"/>
      <w:r w:rsidRPr="008D4192">
        <w:t>.</w:t>
      </w:r>
    </w:p>
    <w:p w:rsidR="000E536C" w:rsidRPr="008D4192" w:rsidRDefault="000E536C" w:rsidP="000E536C"/>
    <w:p w:rsidR="000E536C" w:rsidRPr="008D4192" w:rsidRDefault="000E536C" w:rsidP="000E536C">
      <w:pPr>
        <w:spacing w:after="0"/>
      </w:pPr>
      <w:r w:rsidRPr="008D4192">
        <w:t>Alle voorbeelden zijn duidelijk van een totaal andere stijl dan het onderwerpwerk,</w:t>
      </w:r>
      <w:r w:rsidR="00CC05D4">
        <w:t xml:space="preserve"> </w:t>
      </w:r>
      <w:r w:rsidRPr="008D4192">
        <w:t>zowel qua artistieke handschrift als qua inhoud, en vergelijkingen naast elkaar illustreren dit.</w:t>
      </w:r>
    </w:p>
    <w:p w:rsidR="000E536C" w:rsidRDefault="000E536C" w:rsidP="000E536C"/>
    <w:p w:rsidR="000E536C" w:rsidRDefault="000E536C" w:rsidP="008E5F38">
      <w:pPr>
        <w:spacing w:after="0"/>
      </w:pPr>
    </w:p>
    <w:p w:rsidR="00A954AA" w:rsidRDefault="00A954AA" w:rsidP="008E5F38">
      <w:pPr>
        <w:spacing w:after="0"/>
      </w:pPr>
    </w:p>
    <w:p w:rsidR="00A954AA" w:rsidRPr="00A954AA" w:rsidRDefault="000E536C" w:rsidP="008E5F38">
      <w:pPr>
        <w:spacing w:after="0"/>
        <w:rPr>
          <w:lang w:val="en-US"/>
        </w:rPr>
      </w:pPr>
      <w:proofErr w:type="spellStart"/>
      <w:r>
        <w:rPr>
          <w:lang w:val="en-US"/>
        </w:rPr>
        <w:t>Herhaling_</w:t>
      </w:r>
      <w:r w:rsidR="00A954AA" w:rsidRPr="00A954AA">
        <w:rPr>
          <w:lang w:val="en-US"/>
        </w:rPr>
        <w:t>Eng</w:t>
      </w:r>
      <w:proofErr w:type="spellEnd"/>
      <w:r w:rsidR="00A954AA" w:rsidRPr="00A954AA">
        <w:rPr>
          <w:lang w:val="en-US"/>
        </w:rPr>
        <w:t>------------------------------------------</w:t>
      </w:r>
    </w:p>
    <w:p w:rsidR="00A954AA" w:rsidRPr="00A954AA" w:rsidRDefault="00A954AA" w:rsidP="008E5F38">
      <w:pPr>
        <w:spacing w:after="0"/>
        <w:rPr>
          <w:lang w:val="en-US"/>
        </w:rPr>
      </w:pPr>
    </w:p>
    <w:p w:rsidR="00116800" w:rsidRPr="00116800" w:rsidRDefault="00116800" w:rsidP="008E5F38">
      <w:pPr>
        <w:spacing w:after="0"/>
        <w:rPr>
          <w:lang w:val="en-US"/>
        </w:rPr>
      </w:pPr>
      <w:r w:rsidRPr="00116800">
        <w:rPr>
          <w:lang w:val="en-US"/>
        </w:rPr>
        <w:t xml:space="preserve">These selections were as close a match as could be found in order to provide the best comparison to the subject work: in the case of the van Gogh paintings all of them are from 1886, after van Gogh arrived in Paris and worked in </w:t>
      </w:r>
      <w:proofErr w:type="spellStart"/>
      <w:r w:rsidRPr="00116800">
        <w:rPr>
          <w:lang w:val="en-US"/>
        </w:rPr>
        <w:t>Cormon’s</w:t>
      </w:r>
      <w:proofErr w:type="spellEnd"/>
      <w:r w:rsidRPr="00116800">
        <w:rPr>
          <w:lang w:val="en-US"/>
        </w:rPr>
        <w:t xml:space="preserve"> studio alongside Lautrec, and all of the van Gogh selections are outdoors. In </w:t>
      </w:r>
      <w:proofErr w:type="spellStart"/>
      <w:r w:rsidRPr="00116800">
        <w:rPr>
          <w:lang w:val="en-US"/>
        </w:rPr>
        <w:t>Lautrec’s</w:t>
      </w:r>
      <w:proofErr w:type="spellEnd"/>
      <w:r w:rsidRPr="00116800">
        <w:rPr>
          <w:lang w:val="en-US"/>
        </w:rPr>
        <w:t xml:space="preserve"> case, we were pressed to find any examples of outdoor scenes, as he clearly preferred to spend his time in the bars and nightclubs of Montmartre, and only one useful example from 1886 was found, that of a portrait of Jeanne </w:t>
      </w:r>
      <w:proofErr w:type="spellStart"/>
      <w:r w:rsidRPr="00116800">
        <w:rPr>
          <w:lang w:val="en-US"/>
        </w:rPr>
        <w:t>Wenz</w:t>
      </w:r>
      <w:proofErr w:type="spellEnd"/>
      <w:r w:rsidRPr="00116800">
        <w:rPr>
          <w:lang w:val="en-US"/>
        </w:rPr>
        <w:t>.</w:t>
      </w:r>
    </w:p>
    <w:p w:rsidR="00116800" w:rsidRPr="00116800" w:rsidRDefault="00116800" w:rsidP="008E5F38">
      <w:pPr>
        <w:spacing w:after="0"/>
        <w:rPr>
          <w:lang w:val="en-US"/>
        </w:rPr>
      </w:pPr>
    </w:p>
    <w:p w:rsidR="00116800" w:rsidRPr="00116800" w:rsidRDefault="00116800" w:rsidP="008E5F38">
      <w:pPr>
        <w:spacing w:after="0"/>
        <w:rPr>
          <w:lang w:val="en-US"/>
        </w:rPr>
      </w:pPr>
      <w:r w:rsidRPr="00116800">
        <w:rPr>
          <w:lang w:val="en-US"/>
        </w:rPr>
        <w:t>All the examples are clearly of an entirely different style than the subject work, both in terms of artistic hand as well as content, and side-by-side comparisons illustrate this.</w:t>
      </w:r>
    </w:p>
    <w:p w:rsidR="00116800" w:rsidRDefault="00116800" w:rsidP="008E5F38">
      <w:pPr>
        <w:spacing w:after="0"/>
        <w:rPr>
          <w:lang w:val="en-US"/>
        </w:rPr>
      </w:pPr>
    </w:p>
    <w:p w:rsidR="00A954AA" w:rsidRPr="00A42A39" w:rsidRDefault="00A954AA" w:rsidP="008E5F38">
      <w:pPr>
        <w:spacing w:after="0"/>
      </w:pPr>
      <w:r w:rsidRPr="00A42A39">
        <w:t>-----------------------------------------------e</w:t>
      </w:r>
      <w:r w:rsidR="00A36F60" w:rsidRPr="00A42A39">
        <w:t>n</w:t>
      </w:r>
      <w:r w:rsidRPr="00A42A39">
        <w:t>g einde</w:t>
      </w:r>
    </w:p>
    <w:p w:rsidR="00A954AA" w:rsidRPr="00A42A39" w:rsidRDefault="00A954AA" w:rsidP="008E5F38">
      <w:pPr>
        <w:spacing w:after="0"/>
      </w:pPr>
    </w:p>
    <w:p w:rsidR="00116800" w:rsidRDefault="00116800" w:rsidP="008E5F38">
      <w:pPr>
        <w:spacing w:after="0"/>
      </w:pPr>
      <w:r>
        <w:t>Bij nadere beschouwing van beide schilderijen worden de grote verschillen in kleurenpalet en penseelstreek nog duidelijker.</w:t>
      </w:r>
    </w:p>
    <w:p w:rsidR="00116800" w:rsidRDefault="00116800" w:rsidP="008E5F38">
      <w:pPr>
        <w:spacing w:after="0"/>
      </w:pPr>
    </w:p>
    <w:p w:rsidR="00116800" w:rsidRDefault="00116800" w:rsidP="008E5F38">
      <w:pPr>
        <w:spacing w:after="0"/>
      </w:pPr>
      <w:r>
        <w:t xml:space="preserve">Het onderwerp van het werk is een kleine, gestippelde methode om gestippelde kleurvlakken op het doek aan te brengen, terwijl Van </w:t>
      </w:r>
      <w:proofErr w:type="spellStart"/>
      <w:r>
        <w:t>Goghs</w:t>
      </w:r>
      <w:proofErr w:type="spellEnd"/>
      <w:r>
        <w:t xml:space="preserve"> karakteristieke aanpak is om op sommige plekken een rijk gevulde kwast of een paletmes te gebruiken om een </w:t>
      </w:r>
      <w:r>
        <w:rPr>
          <w:rFonts w:ascii="Cambria Math" w:hAnsi="Cambria Math" w:cs="Cambria Math"/>
        </w:rPr>
        <w:t>​​</w:t>
      </w:r>
      <w:r>
        <w:rPr>
          <w:rFonts w:ascii="Calibri" w:hAnsi="Calibri" w:cs="Calibri"/>
        </w:rPr>
        <w:t xml:space="preserve">dikke streep verf aan te brengen. </w:t>
      </w:r>
    </w:p>
    <w:p w:rsidR="00A36F60" w:rsidRDefault="00116800" w:rsidP="008E5F38">
      <w:pPr>
        <w:spacing w:after="0"/>
      </w:pPr>
      <w:r>
        <w:t xml:space="preserve">De figuren links zijn zorgvuldig gecreëerd, met details zoals gelaatstrekken, plooien in kleding en individuele bloesems tussen de bloemen. </w:t>
      </w:r>
    </w:p>
    <w:p w:rsidR="00116800" w:rsidRDefault="00116800" w:rsidP="008E5F38">
      <w:pPr>
        <w:spacing w:after="0"/>
      </w:pPr>
      <w:r>
        <w:t xml:space="preserve">Rechts worden de figuren in het schilderij van </w:t>
      </w:r>
      <w:proofErr w:type="spellStart"/>
      <w:r>
        <w:t>Van</w:t>
      </w:r>
      <w:proofErr w:type="spellEnd"/>
      <w:r>
        <w:t xml:space="preserve"> Gogh beschreven met slechts een paar penseelstreken, en ook het meubilair is eenvoudig weergegeven. Het palet links in het onderwerp is </w:t>
      </w:r>
      <w:r>
        <w:lastRenderedPageBreak/>
        <w:t xml:space="preserve">gevuld met heldere, hoogwaardige tinten met toegevoegd wit om volumes te modelleren, zoals de voorkant van de blauwe rok van de vrouw en de schouder van het jasje van de man. In de Van </w:t>
      </w:r>
      <w:proofErr w:type="spellStart"/>
      <w:r>
        <w:t>Gogh-afbeelding</w:t>
      </w:r>
      <w:proofErr w:type="spellEnd"/>
      <w:r>
        <w:t xml:space="preserve"> rechts gebruikt de kunstenaar kleuren van lagere kwaliteit. In plaats van wit of zwart te mengen met pure kleuren om ze te moduleren, voegt hij in plaats daarvan een discrete penseelstreek wit of zwarte vlakken toe om een </w:t>
      </w:r>
      <w:r>
        <w:rPr>
          <w:rFonts w:ascii="Cambria Math" w:hAnsi="Cambria Math" w:cs="Cambria Math"/>
        </w:rPr>
        <w:t>​​</w:t>
      </w:r>
      <w:r>
        <w:rPr>
          <w:rFonts w:ascii="Calibri" w:hAnsi="Calibri" w:cs="Calibri"/>
        </w:rPr>
        <w:t>dimensie te creëren.</w:t>
      </w:r>
    </w:p>
    <w:p w:rsidR="00116800" w:rsidRDefault="00116800" w:rsidP="008E5F38">
      <w:pPr>
        <w:spacing w:after="0"/>
      </w:pPr>
    </w:p>
    <w:p w:rsidR="00116800" w:rsidRDefault="00116800" w:rsidP="008E5F38">
      <w:pPr>
        <w:spacing w:after="0"/>
      </w:pPr>
      <w:r>
        <w:t xml:space="preserve">In van </w:t>
      </w:r>
      <w:proofErr w:type="spellStart"/>
      <w:r>
        <w:t>Goghs</w:t>
      </w:r>
      <w:proofErr w:type="spellEnd"/>
      <w:r>
        <w:t xml:space="preserve"> </w:t>
      </w:r>
      <w:r w:rsidRPr="00A85BFB">
        <w:rPr>
          <w:i/>
        </w:rPr>
        <w:t xml:space="preserve">De schuilplaats te </w:t>
      </w:r>
      <w:proofErr w:type="spellStart"/>
      <w:r w:rsidRPr="00A85BFB">
        <w:rPr>
          <w:i/>
        </w:rPr>
        <w:t>Montmartre</w:t>
      </w:r>
      <w:proofErr w:type="spellEnd"/>
      <w:r>
        <w:t xml:space="preserve"> zijn de penseelstreken die de blauwe lucht vormen duidelijk anders dan die in het onderwerpwerk: van </w:t>
      </w:r>
      <w:proofErr w:type="spellStart"/>
      <w:r>
        <w:t>Goghs</w:t>
      </w:r>
      <w:proofErr w:type="spellEnd"/>
      <w:r>
        <w:t xml:space="preserve"> penseelstreken zijn sterk lineair, met duidelijke afdrukken van het penseel in de verf, terwijl het onderwerpwerk rechts is samengesteld uit kleine verfstrepen waarin het penseel veel minder zichtbaar is.</w:t>
      </w:r>
    </w:p>
    <w:p w:rsidR="00116800" w:rsidRDefault="00116800" w:rsidP="008E5F38">
      <w:pPr>
        <w:spacing w:after="0"/>
      </w:pPr>
    </w:p>
    <w:p w:rsidR="00116800" w:rsidRDefault="00116800" w:rsidP="008E5F38">
      <w:pPr>
        <w:spacing w:after="0"/>
      </w:pPr>
      <w:proofErr w:type="spellStart"/>
      <w:r>
        <w:t>Lautrec</w:t>
      </w:r>
      <w:r w:rsidR="009E2FC7">
        <w:t>’</w:t>
      </w:r>
      <w:r>
        <w:t>s</w:t>
      </w:r>
      <w:proofErr w:type="spellEnd"/>
      <w:r>
        <w:t xml:space="preserve"> individuele stijl staat ook ver af van het onderwerp. </w:t>
      </w:r>
    </w:p>
    <w:p w:rsidR="00116800" w:rsidRDefault="00116800" w:rsidP="008E5F38">
      <w:pPr>
        <w:spacing w:after="0"/>
      </w:pPr>
      <w:r>
        <w:t xml:space="preserve">Zoals ondervonden gezegd, hebben Van </w:t>
      </w:r>
      <w:proofErr w:type="spellStart"/>
      <w:r>
        <w:t>Gogh-experts</w:t>
      </w:r>
      <w:proofErr w:type="spellEnd"/>
      <w:r>
        <w:t xml:space="preserve"> moeite met het vinden van geschikt vergelijkingsmateriaal, </w:t>
      </w:r>
      <w:r w:rsidR="000E536C">
        <w:t xml:space="preserve"> </w:t>
      </w:r>
      <w:r>
        <w:t xml:space="preserve">omdat </w:t>
      </w:r>
      <w:proofErr w:type="spellStart"/>
      <w:r>
        <w:t>Lautrecs</w:t>
      </w:r>
      <w:proofErr w:type="spellEnd"/>
      <w:r>
        <w:t xml:space="preserve"> oeuvre voornamelijk bestaat uit scènes aan de </w:t>
      </w:r>
      <w:proofErr w:type="spellStart"/>
      <w:r>
        <w:t>Parijse</w:t>
      </w:r>
      <w:proofErr w:type="spellEnd"/>
      <w:r>
        <w:t xml:space="preserve"> demimonden: zangers, dansers en drinkers in de bars en nachtclubs van </w:t>
      </w:r>
      <w:proofErr w:type="spellStart"/>
      <w:r>
        <w:t>Montmartre</w:t>
      </w:r>
      <w:proofErr w:type="spellEnd"/>
      <w:r>
        <w:t xml:space="preserve">. Hij schilderde zelden buiten, en als hij die daad, was dat voordat hij naar Parijs verhuisde om bij </w:t>
      </w:r>
      <w:proofErr w:type="spellStart"/>
      <w:r>
        <w:t>Cormon</w:t>
      </w:r>
      <w:proofErr w:type="spellEnd"/>
      <w:r>
        <w:t xml:space="preserve"> te studeren. </w:t>
      </w:r>
    </w:p>
    <w:p w:rsidR="00116800" w:rsidRDefault="00116800" w:rsidP="008E5F38">
      <w:pPr>
        <w:spacing w:after="0"/>
      </w:pPr>
      <w:r>
        <w:t>Zijn portret van een lokale boerenknecht op het landgoed van zijn familie toont een helder palet, maar een heel andere penseelstreek dan die in het onderwerp.</w:t>
      </w:r>
    </w:p>
    <w:p w:rsidR="00116800" w:rsidRDefault="00116800" w:rsidP="008E5F38">
      <w:pPr>
        <w:spacing w:after="0"/>
      </w:pPr>
    </w:p>
    <w:p w:rsidR="00116800" w:rsidRPr="008E5F38" w:rsidRDefault="00116800" w:rsidP="008E5F38">
      <w:pPr>
        <w:spacing w:after="0"/>
        <w:rPr>
          <w:b/>
        </w:rPr>
      </w:pPr>
      <w:r w:rsidRPr="008E5F38">
        <w:rPr>
          <w:b/>
        </w:rPr>
        <w:t>CONCLUSIE</w:t>
      </w:r>
    </w:p>
    <w:p w:rsidR="00116800" w:rsidRDefault="00116800" w:rsidP="008E5F38">
      <w:pPr>
        <w:spacing w:after="0"/>
      </w:pPr>
      <w:r>
        <w:t xml:space="preserve">Omdat er een aanzienlijke hoeveelheid feitelijk bewijs is dat aantoont dat Van Gogh en </w:t>
      </w:r>
      <w:proofErr w:type="spellStart"/>
      <w:r>
        <w:t>Lautrec</w:t>
      </w:r>
      <w:proofErr w:type="spellEnd"/>
      <w:r>
        <w:t xml:space="preserve"> niet hebben samengewerkt, en voldoende bewijs om </w:t>
      </w:r>
      <w:proofErr w:type="spellStart"/>
      <w:r>
        <w:t>Russell</w:t>
      </w:r>
      <w:proofErr w:type="spellEnd"/>
      <w:r>
        <w:t xml:space="preserve"> ook als collaborateur uit te sluiten, concludeert Van Gogh Experts dat dit werk niet het product is van samenwerking tussen Van Gogh en </w:t>
      </w:r>
      <w:proofErr w:type="spellStart"/>
      <w:r>
        <w:t>Lautrec</w:t>
      </w:r>
      <w:proofErr w:type="spellEnd"/>
      <w:r>
        <w:t xml:space="preserve"> of Van Gogh en </w:t>
      </w:r>
      <w:proofErr w:type="spellStart"/>
      <w:r>
        <w:t>Russell</w:t>
      </w:r>
      <w:proofErr w:type="spellEnd"/>
      <w:r>
        <w:t xml:space="preserve">, en ten slotte dat het niet uitsluitend een werk van </w:t>
      </w:r>
      <w:proofErr w:type="spellStart"/>
      <w:r>
        <w:t>Van</w:t>
      </w:r>
      <w:proofErr w:type="spellEnd"/>
      <w:r>
        <w:t xml:space="preserve"> Gogh, </w:t>
      </w:r>
      <w:proofErr w:type="spellStart"/>
      <w:r>
        <w:t>Lautrec</w:t>
      </w:r>
      <w:proofErr w:type="spellEnd"/>
      <w:r>
        <w:t xml:space="preserve"> of </w:t>
      </w:r>
      <w:proofErr w:type="spellStart"/>
      <w:r>
        <w:t>Russell</w:t>
      </w:r>
      <w:proofErr w:type="spellEnd"/>
      <w:r>
        <w:t xml:space="preserve"> is. Naast feitelijk bewijs in de vorm van gepubliceerde brieven en persoonlijke biografische gegevens gepubliceerd in catalogi, monografieën en wetenschappelijke artikelen, zijn de artistieke stijlen van </w:t>
      </w:r>
      <w:proofErr w:type="spellStart"/>
      <w:r>
        <w:t>Van</w:t>
      </w:r>
      <w:proofErr w:type="spellEnd"/>
      <w:r>
        <w:t xml:space="preserve"> Gogh en </w:t>
      </w:r>
      <w:proofErr w:type="spellStart"/>
      <w:r>
        <w:t>Lautrec</w:t>
      </w:r>
      <w:proofErr w:type="spellEnd"/>
      <w:r>
        <w:t xml:space="preserve"> veel te ver verwijderd van die in het betreffende werk om als verwant te worden beschouwd.</w:t>
      </w:r>
    </w:p>
    <w:p w:rsidR="005059A7" w:rsidRDefault="005059A7" w:rsidP="008E5F38">
      <w:pPr>
        <w:spacing w:after="0"/>
      </w:pPr>
    </w:p>
    <w:p w:rsidR="00116800" w:rsidRDefault="00116800" w:rsidP="008E5F38">
      <w:pPr>
        <w:spacing w:after="0"/>
      </w:pPr>
      <w:r>
        <w:t xml:space="preserve">De afdeling Kunstonderzoek van </w:t>
      </w:r>
      <w:proofErr w:type="spellStart"/>
      <w:r>
        <w:t>Van</w:t>
      </w:r>
      <w:proofErr w:type="spellEnd"/>
      <w:r>
        <w:t xml:space="preserve"> Gogh Experts ontdekte echter schilderijen die qua stijl sterk lijken op die van het betreffende werk, geschilderd door andere kunstenaars. Na enig onderzoek werd duidelijk dat het ter beoordeling ingediende werk een genrestuk is van een Nederlandse bloemenmarkt, een onderwerp dat door een aantal kleine kunstenaars uit de late 19e en vroege 20e eeuw is behandeld, waaronder F. Max </w:t>
      </w:r>
      <w:proofErr w:type="spellStart"/>
      <w:r>
        <w:t>Richter-Reich</w:t>
      </w:r>
      <w:proofErr w:type="spellEnd"/>
      <w:r>
        <w:t xml:space="preserve">, Hans </w:t>
      </w:r>
      <w:proofErr w:type="spellStart"/>
      <w:r>
        <w:t>Richter-Johannsen</w:t>
      </w:r>
      <w:proofErr w:type="spellEnd"/>
      <w:r>
        <w:t xml:space="preserve">, </w:t>
      </w:r>
    </w:p>
    <w:p w:rsidR="00116800" w:rsidRDefault="00116800" w:rsidP="008E5F38">
      <w:pPr>
        <w:spacing w:after="0"/>
      </w:pPr>
      <w:proofErr w:type="spellStart"/>
      <w:r w:rsidRPr="009E2FC7">
        <w:rPr>
          <w:b/>
        </w:rPr>
        <w:t>Gustav</w:t>
      </w:r>
      <w:proofErr w:type="spellEnd"/>
      <w:r w:rsidRPr="009E2FC7">
        <w:rPr>
          <w:b/>
        </w:rPr>
        <w:t xml:space="preserve"> </w:t>
      </w:r>
      <w:proofErr w:type="spellStart"/>
      <w:r w:rsidRPr="009E2FC7">
        <w:rPr>
          <w:b/>
        </w:rPr>
        <w:t>Prucha</w:t>
      </w:r>
      <w:proofErr w:type="spellEnd"/>
      <w:r w:rsidR="005059A7" w:rsidRPr="009E2FC7">
        <w:rPr>
          <w:b/>
        </w:rPr>
        <w:t xml:space="preserve"> </w:t>
      </w:r>
      <w:r w:rsidR="005059A7" w:rsidRPr="009E2FC7">
        <w:rPr>
          <w:rFonts w:ascii="Comic Sans MS" w:hAnsi="Comic Sans MS"/>
          <w:b/>
          <w:bCs/>
          <w:sz w:val="20"/>
          <w:szCs w:val="20"/>
        </w:rPr>
        <w:t>( 1875-1952 )</w:t>
      </w:r>
      <w:r w:rsidR="005059A7">
        <w:rPr>
          <w:rFonts w:ascii="Comic Sans MS" w:hAnsi="Comic Sans MS"/>
          <w:b/>
          <w:bCs/>
          <w:sz w:val="20"/>
          <w:szCs w:val="20"/>
        </w:rPr>
        <w:t xml:space="preserve"> </w:t>
      </w:r>
      <w:r>
        <w:t xml:space="preserve">, Hans </w:t>
      </w:r>
      <w:proofErr w:type="spellStart"/>
      <w:r>
        <w:t>Hermann</w:t>
      </w:r>
      <w:proofErr w:type="spellEnd"/>
      <w:r>
        <w:t xml:space="preserve"> en H.M. Gabriel. Deze genrestukken van Nederlandse bloemenmarkten, vaak gesitueerd aan de rand van een kanaal of ander water, en met verkopers in traditionele Nederlandse klederdracht, worden regelmatig te koop aangeboden via veilinghuizen in Europa en de Verenigde Staten. </w:t>
      </w:r>
    </w:p>
    <w:p w:rsidR="000B2467" w:rsidRDefault="000B2467" w:rsidP="008E5F38">
      <w:pPr>
        <w:spacing w:after="0"/>
      </w:pPr>
    </w:p>
    <w:p w:rsidR="00116800" w:rsidRDefault="00116800" w:rsidP="008E5F38">
      <w:pPr>
        <w:spacing w:after="0"/>
      </w:pPr>
      <w:r>
        <w:t>Een selectie van deze genrestukken is hier weergegeven om de overeenkomsten met het onderwerp te illustreren. Deze zijn allemaal afkomstig van websites van veilinghuizen en hoewel er geen specifieke data zijn vermeld, zijn ze allemaal gedateerd tussen 1890 en 1950 in relatie tot de geboorte- en sterfdata van de verantwoordelijke kunstenaars.</w:t>
      </w:r>
    </w:p>
    <w:p w:rsidR="00116800" w:rsidRDefault="00116800" w:rsidP="008E5F38">
      <w:pPr>
        <w:spacing w:after="0"/>
      </w:pPr>
    </w:p>
    <w:p w:rsidR="00116800" w:rsidRDefault="00116800" w:rsidP="008E5F38">
      <w:pPr>
        <w:spacing w:after="0"/>
      </w:pPr>
      <w:r>
        <w:lastRenderedPageBreak/>
        <w:t xml:space="preserve">Alle door Van Gogh Experts ontdekte schilderijen delen stijlelementen, zoals een gestipte of gestippelde manier om verf op het doek aan te brengen, en een vergelijkbare inhoud: genretaferelen van Nederlandse bloemenverkopers op de kade, vaak met zichtbare zeilboten, gekleed in Noord-Hollandse kleding. </w:t>
      </w:r>
    </w:p>
    <w:p w:rsidR="00116800" w:rsidRDefault="00116800" w:rsidP="008E5F38">
      <w:pPr>
        <w:spacing w:after="0"/>
      </w:pPr>
      <w:r>
        <w:t xml:space="preserve">Deze elementen zijn ook aanwezig in het werk met het onderwerp. </w:t>
      </w:r>
    </w:p>
    <w:p w:rsidR="00116800" w:rsidRDefault="00116800" w:rsidP="008E5F38">
      <w:pPr>
        <w:spacing w:after="0"/>
      </w:pPr>
      <w:r>
        <w:t xml:space="preserve">Alle vier de afbeeldingen worden weergegeven in de onderstaande illustratie: de drie hierboven, </w:t>
      </w:r>
    </w:p>
    <w:p w:rsidR="00116800" w:rsidRDefault="00116800" w:rsidP="008E5F38">
      <w:pPr>
        <w:spacing w:after="0"/>
      </w:pPr>
      <w:r>
        <w:t>met het werk met het onderwerp rechtsonder.</w:t>
      </w:r>
    </w:p>
    <w:p w:rsidR="00116800" w:rsidRDefault="00116800" w:rsidP="008E5F38">
      <w:pPr>
        <w:spacing w:after="0"/>
      </w:pPr>
    </w:p>
    <w:p w:rsidR="00116800" w:rsidRDefault="00116800" w:rsidP="008E5F38">
      <w:pPr>
        <w:spacing w:after="0"/>
      </w:pPr>
      <w:r>
        <w:t xml:space="preserve">Op basis van de onmiskenbare overeenkomsten met gevonden bestaande schilderijen, die in grote aantallen via diverse veilinghuizen worden aangeboden, concludeert Van Gogh Experts dat het ter beoordeling aangeboden werk een genrestuk is uit de late 19e of vroege 20e eeuw, geschilderd door een minder bekende kunstenaar, mogelijk een </w:t>
      </w:r>
      <w:proofErr w:type="spellStart"/>
      <w:r>
        <w:t>Gustav</w:t>
      </w:r>
      <w:proofErr w:type="spellEnd"/>
      <w:r>
        <w:t xml:space="preserve"> </w:t>
      </w:r>
      <w:proofErr w:type="spellStart"/>
      <w:r>
        <w:t>Prucha</w:t>
      </w:r>
      <w:proofErr w:type="spellEnd"/>
      <w:r>
        <w:t xml:space="preserve"> </w:t>
      </w:r>
      <w:r w:rsidR="005059A7">
        <w:rPr>
          <w:rFonts w:ascii="Comic Sans MS" w:hAnsi="Comic Sans MS"/>
          <w:b/>
          <w:bCs/>
          <w:sz w:val="20"/>
          <w:szCs w:val="20"/>
        </w:rPr>
        <w:t xml:space="preserve">( 1875-1952 ) </w:t>
      </w:r>
      <w:r>
        <w:t>of een H.M. Gabriel.</w:t>
      </w:r>
    </w:p>
    <w:p w:rsidR="00116800" w:rsidRDefault="00116800" w:rsidP="008E5F38">
      <w:pPr>
        <w:spacing w:after="0"/>
      </w:pPr>
    </w:p>
    <w:p w:rsidR="00116800" w:rsidRPr="008E5F38" w:rsidRDefault="00116800" w:rsidP="008E5F38">
      <w:pPr>
        <w:spacing w:after="0"/>
        <w:rPr>
          <w:b/>
        </w:rPr>
      </w:pPr>
      <w:r w:rsidRPr="008E5F38">
        <w:rPr>
          <w:b/>
        </w:rPr>
        <w:t>ALGEMENE VOORWAARDEN</w:t>
      </w:r>
    </w:p>
    <w:p w:rsidR="00116800" w:rsidRDefault="00116800" w:rsidP="008E5F38">
      <w:pPr>
        <w:spacing w:after="0"/>
      </w:pPr>
      <w:r>
        <w:t xml:space="preserve">A. Het oordeel van </w:t>
      </w:r>
      <w:proofErr w:type="spellStart"/>
      <w:r>
        <w:t>Van</w:t>
      </w:r>
      <w:proofErr w:type="spellEnd"/>
      <w:r>
        <w:t xml:space="preserve"> Gogh Experts houdt geen enkele garantie in. </w:t>
      </w:r>
    </w:p>
    <w:p w:rsidR="00116800" w:rsidRDefault="00116800" w:rsidP="008E5F38">
      <w:pPr>
        <w:spacing w:after="0"/>
      </w:pPr>
      <w:r>
        <w:t xml:space="preserve">Het oordeel van </w:t>
      </w:r>
      <w:proofErr w:type="spellStart"/>
      <w:r>
        <w:t>Van</w:t>
      </w:r>
      <w:proofErr w:type="spellEnd"/>
      <w:r>
        <w:t xml:space="preserve"> Gogh Experts over authenticiteit of toeschrijving is uitsluitend bedoeld voor de opdrachtgever. </w:t>
      </w:r>
    </w:p>
    <w:p w:rsidR="00116800" w:rsidRDefault="00116800" w:rsidP="008E5F38">
      <w:pPr>
        <w:spacing w:after="0"/>
      </w:pPr>
      <w:r>
        <w:t>Het is niet overdraagbaar en is alleen van toepassing op onderzoeksdoeleinden.</w:t>
      </w:r>
    </w:p>
    <w:p w:rsidR="00116800" w:rsidRDefault="00116800" w:rsidP="008E5F38">
      <w:pPr>
        <w:spacing w:after="0"/>
      </w:pPr>
    </w:p>
    <w:p w:rsidR="00116800" w:rsidRDefault="00116800" w:rsidP="008E5F38">
      <w:pPr>
        <w:spacing w:after="0"/>
      </w:pPr>
      <w:r>
        <w:t xml:space="preserve">B. Het oordeel van </w:t>
      </w:r>
      <w:proofErr w:type="spellStart"/>
      <w:r>
        <w:t>Van</w:t>
      </w:r>
      <w:proofErr w:type="spellEnd"/>
      <w:r>
        <w:t xml:space="preserve"> Gogh Experts is gebaseerd op de huidige staat van het betreffende werk op de datum van het rapport dat aan de opdrachtgever is verstrekt.</w:t>
      </w:r>
    </w:p>
    <w:p w:rsidR="000E536C" w:rsidRDefault="000E536C" w:rsidP="008E5F38">
      <w:pPr>
        <w:spacing w:after="0"/>
      </w:pPr>
    </w:p>
    <w:p w:rsidR="00116800" w:rsidRDefault="00116800" w:rsidP="008E5F38">
      <w:pPr>
        <w:spacing w:after="0"/>
      </w:pPr>
      <w:r>
        <w:t xml:space="preserve">C. Het enige en exclusieve rechtsmiddel van de opdrachtgever tegen Van Gogh Experts is de terugbetaling van een deel of de volledige prijs die voor het project is betaald. </w:t>
      </w:r>
    </w:p>
    <w:p w:rsidR="00116800" w:rsidRDefault="00116800" w:rsidP="008E5F38">
      <w:pPr>
        <w:spacing w:after="0"/>
      </w:pPr>
      <w:r>
        <w:t xml:space="preserve">Er is geen ander rechtsmiddel. Van Gogh Experts is niet aansprakelijk, </w:t>
      </w:r>
    </w:p>
    <w:p w:rsidR="00116800" w:rsidRDefault="00116800" w:rsidP="008E5F38">
      <w:pPr>
        <w:spacing w:after="0"/>
      </w:pPr>
      <w:r>
        <w:t>geheel of gedeeltelijk, voor enige bijzondere, incidentele of gevolgschade, inclusief, maar niet beperkt tot, winstderving.</w:t>
      </w:r>
    </w:p>
    <w:p w:rsidR="00116800" w:rsidRDefault="00116800" w:rsidP="008E5F38">
      <w:pPr>
        <w:spacing w:after="0"/>
      </w:pPr>
    </w:p>
    <w:p w:rsidR="00116800" w:rsidRDefault="00116800" w:rsidP="008E5F38">
      <w:pPr>
        <w:spacing w:after="0"/>
      </w:pPr>
      <w:r>
        <w:t xml:space="preserve">D. Het onderzoek van </w:t>
      </w:r>
      <w:proofErr w:type="spellStart"/>
      <w:r>
        <w:t>Van</w:t>
      </w:r>
      <w:proofErr w:type="spellEnd"/>
      <w:r>
        <w:t xml:space="preserve"> Gogh Experts naar authenticiteit of toeschrijving wordt uitgevoerd volgens de hoogste normen. Onze conclusies zijn te goeder trouw gebaseerd; </w:t>
      </w:r>
    </w:p>
    <w:p w:rsidR="00116800" w:rsidRDefault="00116800" w:rsidP="008E5F38">
      <w:pPr>
        <w:spacing w:after="0"/>
      </w:pPr>
      <w:r>
        <w:t xml:space="preserve">zaken met betrekking tot authenticiteit en toeschrijving zijn echter gebaseerd op algemeen aanvaarde wetenschappelijke opvattingen, die aan verandering onderhevig zijn. </w:t>
      </w:r>
    </w:p>
    <w:p w:rsidR="00116800" w:rsidRDefault="00116800" w:rsidP="008E5F38">
      <w:pPr>
        <w:spacing w:after="0"/>
      </w:pPr>
    </w:p>
    <w:p w:rsidR="00116800" w:rsidRDefault="00116800" w:rsidP="008E5F38">
      <w:pPr>
        <w:spacing w:after="0"/>
      </w:pPr>
      <w:r>
        <w:t xml:space="preserve">E. Beeldkwaliteit: Van Gogh Experts heeft afbeeldingen van hoge kwaliteit nodig om haar beoordelingen te kunnen maken. </w:t>
      </w:r>
    </w:p>
    <w:p w:rsidR="00116800" w:rsidRDefault="00116800" w:rsidP="008E5F38">
      <w:pPr>
        <w:spacing w:after="0"/>
      </w:pPr>
      <w:r>
        <w:t xml:space="preserve">Het is de verantwoordelijkheid van de klant om Van Gogh Experts geschikte afbeeldingen te leveren. </w:t>
      </w:r>
    </w:p>
    <w:p w:rsidR="00116800" w:rsidRDefault="00116800" w:rsidP="008E5F38">
      <w:pPr>
        <w:spacing w:after="0"/>
      </w:pPr>
      <w:r>
        <w:t xml:space="preserve">De uitkomst van het onderzoek van </w:t>
      </w:r>
      <w:proofErr w:type="spellStart"/>
      <w:r>
        <w:t>Van</w:t>
      </w:r>
      <w:proofErr w:type="spellEnd"/>
      <w:r>
        <w:t xml:space="preserve"> Gogh Experts is afhankelijk van de kwaliteit van de door de klant aangeleverde afbeeldingen. </w:t>
      </w:r>
    </w:p>
    <w:p w:rsidR="00116800" w:rsidRDefault="00116800" w:rsidP="008E5F38">
      <w:pPr>
        <w:spacing w:after="0"/>
      </w:pPr>
      <w:r>
        <w:t xml:space="preserve">In alle gevallen kan de uitkomst van het onderzoek van </w:t>
      </w:r>
      <w:proofErr w:type="spellStart"/>
      <w:r>
        <w:t>Van</w:t>
      </w:r>
      <w:proofErr w:type="spellEnd"/>
      <w:r>
        <w:t xml:space="preserve"> Gogh Experts niet met zekerheid worden voorspeld of gegarandeerd.</w:t>
      </w:r>
    </w:p>
    <w:p w:rsidR="00116800" w:rsidRDefault="00116800" w:rsidP="008E5F38">
      <w:pPr>
        <w:spacing w:after="0"/>
      </w:pPr>
    </w:p>
    <w:p w:rsidR="00116800" w:rsidRDefault="00116800" w:rsidP="008E5F38">
      <w:pPr>
        <w:spacing w:after="0"/>
      </w:pPr>
      <w:r>
        <w:t xml:space="preserve">F. Scheidbaarheid: Indien een deel van deze </w:t>
      </w:r>
      <w:proofErr w:type="spellStart"/>
      <w:r>
        <w:t>Disclaimers</w:t>
      </w:r>
      <w:proofErr w:type="spellEnd"/>
      <w:r>
        <w:t xml:space="preserve"> door een rechtbank ongeldig, onwettig of niet-afdwingbaar wordt bevonden, wordt dat deel buiten beschouwing gelaten en blijven de overige </w:t>
      </w:r>
      <w:proofErr w:type="spellStart"/>
      <w:r>
        <w:t>Disclaimers</w:t>
      </w:r>
      <w:proofErr w:type="spellEnd"/>
      <w:r>
        <w:t xml:space="preserve"> van kracht voor zover de wet dat toelaat.</w:t>
      </w:r>
    </w:p>
    <w:p w:rsidR="00116800" w:rsidRDefault="00116800" w:rsidP="008E5F38">
      <w:pPr>
        <w:spacing w:after="0"/>
      </w:pPr>
    </w:p>
    <w:p w:rsidR="00116800" w:rsidRDefault="00116800" w:rsidP="008E5F38">
      <w:pPr>
        <w:spacing w:after="0"/>
      </w:pPr>
      <w:r>
        <w:lastRenderedPageBreak/>
        <w:t xml:space="preserve">G. Jurisdictie en rechtskeuze: De rechten en verplichtingen van alle partijen met betrekking tot dit onderzoek en deze </w:t>
      </w:r>
      <w:proofErr w:type="spellStart"/>
      <w:r>
        <w:t>Disclaimers</w:t>
      </w:r>
      <w:proofErr w:type="spellEnd"/>
      <w:r>
        <w:t xml:space="preserve">, evenals alle daarmee verband houdende zaken, worden beheerst door de wetten van de staat </w:t>
      </w:r>
      <w:proofErr w:type="spellStart"/>
      <w:r>
        <w:t>Florida</w:t>
      </w:r>
      <w:proofErr w:type="spellEnd"/>
      <w:r>
        <w:t>.</w:t>
      </w:r>
    </w:p>
    <w:p w:rsidR="00116800" w:rsidRDefault="00116800" w:rsidP="008E5F38">
      <w:pPr>
        <w:spacing w:after="0"/>
      </w:pPr>
    </w:p>
    <w:p w:rsidR="00116800" w:rsidRDefault="00116800" w:rsidP="008E5F38">
      <w:pPr>
        <w:spacing w:after="0"/>
      </w:pPr>
      <w:r>
        <w:t>Dit rapport beslaat 33 (drieëndertig) pagina's.</w:t>
      </w:r>
    </w:p>
    <w:p w:rsidR="00116800" w:rsidRDefault="00116800" w:rsidP="008E5F38">
      <w:pPr>
        <w:spacing w:after="0"/>
      </w:pPr>
      <w:r>
        <w:t xml:space="preserve">De afdeling Kunstonderzoek van </w:t>
      </w:r>
      <w:proofErr w:type="spellStart"/>
      <w:r>
        <w:t>Van</w:t>
      </w:r>
      <w:proofErr w:type="spellEnd"/>
      <w:r>
        <w:t xml:space="preserve"> Gogh Experts</w:t>
      </w:r>
    </w:p>
    <w:p w:rsidR="006F652D" w:rsidRDefault="006F652D" w:rsidP="008E5F38">
      <w:pPr>
        <w:spacing w:after="0"/>
      </w:pPr>
    </w:p>
    <w:sectPr w:rsidR="006F652D" w:rsidSect="006F652D">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5D4" w:rsidRDefault="00CC05D4" w:rsidP="008E5F38">
      <w:pPr>
        <w:spacing w:after="0" w:line="240" w:lineRule="auto"/>
      </w:pPr>
      <w:r>
        <w:separator/>
      </w:r>
    </w:p>
  </w:endnote>
  <w:endnote w:type="continuationSeparator" w:id="1">
    <w:p w:rsidR="00CC05D4" w:rsidRDefault="00CC05D4" w:rsidP="008E5F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ongolian Baiti">
    <w:altName w:val="Times New Roman"/>
    <w:charset w:val="00"/>
    <w:family w:val="script"/>
    <w:pitch w:val="variable"/>
    <w:sig w:usb0="00000003" w:usb1="00000000" w:usb2="0002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Segoe Print">
    <w:altName w:val="Times New Roman"/>
    <w:charset w:val="00"/>
    <w:family w:val="auto"/>
    <w:pitch w:val="variable"/>
    <w:sig w:usb0="00000001"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5D4" w:rsidRDefault="00CC05D4" w:rsidP="008E5F38">
      <w:pPr>
        <w:spacing w:after="0" w:line="240" w:lineRule="auto"/>
      </w:pPr>
      <w:r>
        <w:separator/>
      </w:r>
    </w:p>
  </w:footnote>
  <w:footnote w:type="continuationSeparator" w:id="1">
    <w:p w:rsidR="00CC05D4" w:rsidRDefault="00CC05D4" w:rsidP="008E5F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89126"/>
      <w:docPartObj>
        <w:docPartGallery w:val="Page Numbers (Top of Page)"/>
        <w:docPartUnique/>
      </w:docPartObj>
    </w:sdtPr>
    <w:sdtContent>
      <w:p w:rsidR="00CC05D4" w:rsidRDefault="00CC05D4">
        <w:pPr>
          <w:pStyle w:val="Koptekst"/>
          <w:jc w:val="right"/>
        </w:pPr>
        <w:fldSimple w:instr=" PAGE   \* MERGEFORMAT ">
          <w:r w:rsidR="00D47300">
            <w:rPr>
              <w:noProof/>
            </w:rPr>
            <w:t>8</w:t>
          </w:r>
        </w:fldSimple>
      </w:p>
    </w:sdtContent>
  </w:sdt>
  <w:p w:rsidR="00CC05D4" w:rsidRDefault="00CC05D4">
    <w:pPr>
      <w:pStyle w:val="Kopteks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defaultTabStop w:val="708"/>
  <w:hyphenationZone w:val="425"/>
  <w:characterSpacingControl w:val="doNotCompress"/>
  <w:footnotePr>
    <w:footnote w:id="0"/>
    <w:footnote w:id="1"/>
  </w:footnotePr>
  <w:endnotePr>
    <w:endnote w:id="0"/>
    <w:endnote w:id="1"/>
  </w:endnotePr>
  <w:compat/>
  <w:rsids>
    <w:rsidRoot w:val="00116800"/>
    <w:rsid w:val="0007216B"/>
    <w:rsid w:val="000A5B4D"/>
    <w:rsid w:val="000B2467"/>
    <w:rsid w:val="000E536C"/>
    <w:rsid w:val="000E6EE0"/>
    <w:rsid w:val="00116800"/>
    <w:rsid w:val="00136485"/>
    <w:rsid w:val="00175000"/>
    <w:rsid w:val="001D3760"/>
    <w:rsid w:val="0029110E"/>
    <w:rsid w:val="00330CFF"/>
    <w:rsid w:val="00360450"/>
    <w:rsid w:val="00376671"/>
    <w:rsid w:val="00390E46"/>
    <w:rsid w:val="003F09D9"/>
    <w:rsid w:val="003F794D"/>
    <w:rsid w:val="00457985"/>
    <w:rsid w:val="0047076C"/>
    <w:rsid w:val="004B70B9"/>
    <w:rsid w:val="005059A7"/>
    <w:rsid w:val="00507DF3"/>
    <w:rsid w:val="006D6EAA"/>
    <w:rsid w:val="006F652D"/>
    <w:rsid w:val="008319E1"/>
    <w:rsid w:val="00842125"/>
    <w:rsid w:val="008C2E6C"/>
    <w:rsid w:val="008E5F38"/>
    <w:rsid w:val="009010A1"/>
    <w:rsid w:val="009073BC"/>
    <w:rsid w:val="00917807"/>
    <w:rsid w:val="0096309E"/>
    <w:rsid w:val="00967908"/>
    <w:rsid w:val="009E2FC7"/>
    <w:rsid w:val="00A36F60"/>
    <w:rsid w:val="00A42A39"/>
    <w:rsid w:val="00A45A2E"/>
    <w:rsid w:val="00A85BFB"/>
    <w:rsid w:val="00A954AA"/>
    <w:rsid w:val="00AB5AA2"/>
    <w:rsid w:val="00AD424D"/>
    <w:rsid w:val="00B12C6B"/>
    <w:rsid w:val="00B577DB"/>
    <w:rsid w:val="00B65BA0"/>
    <w:rsid w:val="00C519D2"/>
    <w:rsid w:val="00C76DC5"/>
    <w:rsid w:val="00CC05D4"/>
    <w:rsid w:val="00D22F06"/>
    <w:rsid w:val="00D47300"/>
    <w:rsid w:val="00D53587"/>
    <w:rsid w:val="00D72BDC"/>
    <w:rsid w:val="00E000E9"/>
    <w:rsid w:val="00E21061"/>
    <w:rsid w:val="00E8026E"/>
    <w:rsid w:val="00EC1541"/>
    <w:rsid w:val="00FC0C20"/>
    <w:rsid w:val="00FC5CD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1780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C2E6C"/>
    <w:rPr>
      <w:color w:val="0000FF" w:themeColor="hyperlink"/>
      <w:u w:val="single"/>
    </w:rPr>
  </w:style>
  <w:style w:type="paragraph" w:styleId="Koptekst">
    <w:name w:val="header"/>
    <w:basedOn w:val="Standaard"/>
    <w:link w:val="KoptekstChar"/>
    <w:uiPriority w:val="99"/>
    <w:unhideWhenUsed/>
    <w:rsid w:val="008E5F3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5F38"/>
  </w:style>
  <w:style w:type="paragraph" w:styleId="Voettekst">
    <w:name w:val="footer"/>
    <w:basedOn w:val="Standaard"/>
    <w:link w:val="VoettekstChar"/>
    <w:uiPriority w:val="99"/>
    <w:semiHidden/>
    <w:unhideWhenUsed/>
    <w:rsid w:val="008E5F3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8E5F38"/>
  </w:style>
  <w:style w:type="paragraph" w:customStyle="1" w:styleId="Default">
    <w:name w:val="Default"/>
    <w:rsid w:val="000A5B4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88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tel:+121220625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info@vangoghexperts.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706</TotalTime>
  <Pages>10</Pages>
  <Words>4041</Words>
  <Characters>22229</Characters>
  <Application>Microsoft Office Word</Application>
  <DocSecurity>0</DocSecurity>
  <Lines>185</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21</cp:revision>
  <dcterms:created xsi:type="dcterms:W3CDTF">2025-08-26T12:36:00Z</dcterms:created>
  <dcterms:modified xsi:type="dcterms:W3CDTF">2025-09-09T12:30:00Z</dcterms:modified>
</cp:coreProperties>
</file>