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F73" w:rsidRPr="00A57F73" w:rsidRDefault="00917302" w:rsidP="00A57F73">
      <w:pPr>
        <w:rPr>
          <w:rFonts w:ascii="Comic Sans MS" w:eastAsia="Times New Roman" w:hAnsi="Comic Sans MS" w:cs="Times New Roman"/>
          <w:b/>
          <w:bCs/>
          <w:sz w:val="20"/>
          <w:szCs w:val="20"/>
          <w:lang w:val="en-US" w:eastAsia="nl-NL"/>
        </w:rPr>
      </w:pPr>
      <w:r>
        <w:rPr>
          <w:rFonts w:ascii="Comic Sans MS" w:eastAsia="Times New Roman" w:hAnsi="Comic Sans MS" w:cs="Times New Roman"/>
          <w:b/>
          <w:bCs/>
          <w:sz w:val="20"/>
          <w:szCs w:val="20"/>
          <w:lang w:val="en-US" w:eastAsia="nl-NL"/>
        </w:rPr>
        <w:t xml:space="preserve"> </w:t>
      </w:r>
      <w:r w:rsidR="00A57F73" w:rsidRPr="00A57F73">
        <w:rPr>
          <w:rFonts w:ascii="Comic Sans MS" w:eastAsia="Times New Roman" w:hAnsi="Comic Sans MS" w:cs="Times New Roman"/>
          <w:b/>
          <w:bCs/>
          <w:sz w:val="20"/>
          <w:szCs w:val="20"/>
          <w:lang w:val="en-US" w:eastAsia="nl-NL"/>
        </w:rPr>
        <w:t>The painting by Luisa Pcture #3 was examined in 2011 by the Laboratorio Scientifico del MUSEO D’ARTE E SCIENZA, Milan.</w:t>
      </w:r>
    </w:p>
    <w:p w:rsidR="00A57F73" w:rsidRPr="00A57F73" w:rsidRDefault="00A57F73" w:rsidP="00A57F73">
      <w:pPr>
        <w:rPr>
          <w:rFonts w:ascii="Comic Sans MS" w:eastAsia="Times New Roman" w:hAnsi="Comic Sans MS" w:cs="Times New Roman"/>
          <w:b/>
          <w:bCs/>
          <w:sz w:val="20"/>
          <w:szCs w:val="20"/>
          <w:lang w:val="en-US" w:eastAsia="nl-NL"/>
        </w:rPr>
      </w:pP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Laboratorio Scientifico dated the painting's oldest paint layer to the second half of the 19th century, but the restored lower layer was dated to the first decades of the 20th century. See: Results of scientific tests by the Laboratorio Scientifico del MUSEO D’ARTE E SCIENZA, Milan. 09/06/2011</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Laboratorio Scientifico del MUSEO D’ARTE E SCIENZA in Milan could not determine the artist's identity, nor did they recognize the "TL II" monogram Janet found in the upper left corner.</w:t>
      </w:r>
    </w:p>
    <w:p w:rsidR="00A57F73" w:rsidRPr="00A57F73" w:rsidRDefault="00A57F73" w:rsidP="00A57F73">
      <w:pPr>
        <w:rPr>
          <w:rFonts w:ascii="Comic Sans MS" w:eastAsia="Times New Roman" w:hAnsi="Comic Sans MS" w:cs="Times New Roman"/>
          <w:b/>
          <w:bCs/>
          <w:sz w:val="20"/>
          <w:szCs w:val="20"/>
          <w:lang w:val="en-US" w:eastAsia="nl-NL"/>
        </w:rPr>
      </w:pP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Austrian painter Gustav Prucha (1875-1952) likely owned the three paintings around 1914. During World War I (1914-1918), Gustav Prucha lived in the Netherlands.</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There he painted several Dutch market scenes by the water, possibly inspired by Luisa's painting, which he also restored.</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volcano is not depicted, and the people are wearing Dutch clogs!</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See: Gustav Prucha's Market Scene paintings</w:t>
      </w:r>
    </w:p>
    <w:p w:rsidR="00A57F73" w:rsidRPr="00A57F73" w:rsidRDefault="00A57F73" w:rsidP="00A57F73">
      <w:pPr>
        <w:rPr>
          <w:rFonts w:ascii="Comic Sans MS" w:eastAsia="Times New Roman" w:hAnsi="Comic Sans MS" w:cs="Times New Roman"/>
          <w:b/>
          <w:bCs/>
          <w:sz w:val="20"/>
          <w:szCs w:val="20"/>
          <w:lang w:val="en-US" w:eastAsia="nl-NL"/>
        </w:rPr>
      </w:pPr>
      <w:r w:rsidRPr="00A57F73">
        <w:rPr>
          <w:rFonts w:ascii="Comic Sans MS" w:eastAsia="Times New Roman" w:hAnsi="Comic Sans MS" w:cs="Times New Roman"/>
          <w:b/>
          <w:bCs/>
          <w:sz w:val="20"/>
          <w:szCs w:val="20"/>
          <w:lang w:val="en-US" w:eastAsia="nl-NL"/>
        </w:rPr>
        <w:t>The two "Vincents"—Pictures I and II combined into a market scene painting</w:t>
      </w:r>
      <w:r w:rsidR="00487331">
        <w:rPr>
          <w:rFonts w:ascii="Comic Sans MS" w:eastAsia="Times New Roman" w:hAnsi="Comic Sans MS" w:cs="Times New Roman"/>
          <w:b/>
          <w:bCs/>
          <w:sz w:val="20"/>
          <w:szCs w:val="20"/>
          <w:lang w:val="en-US" w:eastAsia="nl-NL"/>
        </w:rPr>
        <w:t xml:space="preserve"> </w:t>
      </w:r>
      <w:r w:rsidRPr="00A57F73">
        <w:rPr>
          <w:rFonts w:ascii="Comic Sans MS" w:eastAsia="Times New Roman" w:hAnsi="Comic Sans MS" w:cs="Times New Roman"/>
          <w:b/>
          <w:bCs/>
          <w:sz w:val="20"/>
          <w:szCs w:val="20"/>
          <w:lang w:val="en-US" w:eastAsia="nl-NL"/>
        </w:rPr>
        <w:t>probably inspired him.</w:t>
      </w:r>
    </w:p>
    <w:p w:rsidR="00A57F73" w:rsidRPr="00917302" w:rsidRDefault="00A57F73" w:rsidP="00A57F73">
      <w:pPr>
        <w:rPr>
          <w:rFonts w:ascii="Comic Sans MS" w:eastAsia="Times New Roman" w:hAnsi="Comic Sans MS" w:cs="Times New Roman"/>
          <w:b/>
          <w:bCs/>
          <w:sz w:val="20"/>
          <w:szCs w:val="20"/>
          <w:lang w:val="en-US" w:eastAsia="nl-NL"/>
        </w:rPr>
      </w:pPr>
      <w:r w:rsidRPr="00917302">
        <w:rPr>
          <w:rFonts w:ascii="Comic Sans MS" w:eastAsia="Times New Roman" w:hAnsi="Comic Sans MS" w:cs="Times New Roman"/>
          <w:b/>
          <w:bCs/>
          <w:sz w:val="20"/>
          <w:szCs w:val="20"/>
          <w:lang w:val="en-US" w:eastAsia="nl-NL"/>
        </w:rPr>
        <w:t>See: Market Scene 1 and 2 combined</w:t>
      </w:r>
    </w:p>
    <w:p w:rsidR="00A57F73" w:rsidRPr="00917302" w:rsidRDefault="00A57F73" w:rsidP="00A57F73">
      <w:pPr>
        <w:rPr>
          <w:rFonts w:ascii="Comic Sans MS" w:eastAsia="Times New Roman" w:hAnsi="Comic Sans MS" w:cs="Times New Roman"/>
          <w:b/>
          <w:bCs/>
          <w:sz w:val="20"/>
          <w:szCs w:val="20"/>
          <w:lang w:val="en-US" w:eastAsia="nl-NL"/>
        </w:rPr>
      </w:pPr>
    </w:p>
    <w:p w:rsidR="000568A8" w:rsidRPr="00A57F73" w:rsidRDefault="00A57F73" w:rsidP="00A57F73">
      <w:pPr>
        <w:rPr>
          <w:lang w:val="en-US"/>
        </w:rPr>
      </w:pPr>
      <w:r w:rsidRPr="00A57F73">
        <w:rPr>
          <w:rFonts w:ascii="Comic Sans MS" w:eastAsia="Times New Roman" w:hAnsi="Comic Sans MS" w:cs="Times New Roman"/>
          <w:b/>
          <w:bCs/>
          <w:sz w:val="20"/>
          <w:szCs w:val="20"/>
          <w:lang w:val="en-US" w:eastAsia="nl-NL"/>
        </w:rPr>
        <w:t>The two "</w:t>
      </w:r>
      <w:proofErr w:type="spellStart"/>
      <w:r w:rsidRPr="00A57F73">
        <w:rPr>
          <w:rFonts w:ascii="Comic Sans MS" w:eastAsia="Times New Roman" w:hAnsi="Comic Sans MS" w:cs="Times New Roman"/>
          <w:b/>
          <w:bCs/>
          <w:sz w:val="20"/>
          <w:szCs w:val="20"/>
          <w:lang w:val="en-US" w:eastAsia="nl-NL"/>
        </w:rPr>
        <w:t>Vincents</w:t>
      </w:r>
      <w:proofErr w:type="spellEnd"/>
      <w:r w:rsidRPr="00A57F73">
        <w:rPr>
          <w:rFonts w:ascii="Comic Sans MS" w:eastAsia="Times New Roman" w:hAnsi="Comic Sans MS" w:cs="Times New Roman"/>
          <w:b/>
          <w:bCs/>
          <w:sz w:val="20"/>
          <w:szCs w:val="20"/>
          <w:lang w:val="en-US" w:eastAsia="nl-NL"/>
        </w:rPr>
        <w:t>" were purchased in the Netherlands by a painting collector later in the 20th century.</w:t>
      </w:r>
    </w:p>
    <w:sectPr w:rsidR="000568A8" w:rsidRPr="00A57F73" w:rsidSect="006F65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defaultTabStop w:val="708"/>
  <w:hyphenationZone w:val="425"/>
  <w:characterSpacingControl w:val="doNotCompress"/>
  <w:compat/>
  <w:rsids>
    <w:rsidRoot w:val="000568A8"/>
    <w:rsid w:val="000568A8"/>
    <w:rsid w:val="000F3B15"/>
    <w:rsid w:val="001511D0"/>
    <w:rsid w:val="00252126"/>
    <w:rsid w:val="002A58CD"/>
    <w:rsid w:val="003D3EC5"/>
    <w:rsid w:val="004054D9"/>
    <w:rsid w:val="00487331"/>
    <w:rsid w:val="00564AD9"/>
    <w:rsid w:val="005B2FA5"/>
    <w:rsid w:val="00644798"/>
    <w:rsid w:val="006F652D"/>
    <w:rsid w:val="00722987"/>
    <w:rsid w:val="007F08D2"/>
    <w:rsid w:val="008B0703"/>
    <w:rsid w:val="00917302"/>
    <w:rsid w:val="00946D0E"/>
    <w:rsid w:val="00A57F73"/>
    <w:rsid w:val="00A64267"/>
    <w:rsid w:val="00B65BA0"/>
    <w:rsid w:val="00BF346F"/>
    <w:rsid w:val="00C42CCE"/>
    <w:rsid w:val="00EB07D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652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568A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0568A8"/>
    <w:rPr>
      <w:color w:val="0000FF"/>
      <w:u w:val="single"/>
    </w:rPr>
  </w:style>
</w:styles>
</file>

<file path=word/webSettings.xml><?xml version="1.0" encoding="utf-8"?>
<w:webSettings xmlns:r="http://schemas.openxmlformats.org/officeDocument/2006/relationships" xmlns:w="http://schemas.openxmlformats.org/wordprocessingml/2006/main">
  <w:divs>
    <w:div w:id="157385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1</Pages>
  <Words>192</Words>
  <Characters>1056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Leibbrandt</dc:creator>
  <cp:lastModifiedBy> </cp:lastModifiedBy>
  <cp:revision>5</cp:revision>
  <dcterms:created xsi:type="dcterms:W3CDTF">2025-08-27T11:07:00Z</dcterms:created>
  <dcterms:modified xsi:type="dcterms:W3CDTF">2025-08-29T18:32:00Z</dcterms:modified>
</cp:coreProperties>
</file>